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FEF7C" w14:textId="2158B17A" w:rsidR="000A05D1" w:rsidRDefault="00320698" w:rsidP="00320698">
      <w:pPr>
        <w:jc w:val="center"/>
      </w:pPr>
      <w:r>
        <w:rPr>
          <w:noProof/>
          <w:lang w:val="fr-FR" w:eastAsia="fr-FR"/>
        </w:rPr>
        <w:drawing>
          <wp:inline distT="0" distB="0" distL="0" distR="0" wp14:anchorId="74D1C620" wp14:editId="31226246">
            <wp:extent cx="1504950" cy="563924"/>
            <wp:effectExtent l="0" t="0" r="0" b="762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2404" cy="566717"/>
                    </a:xfrm>
                    <a:prstGeom prst="rect">
                      <a:avLst/>
                    </a:prstGeom>
                    <a:noFill/>
                    <a:ln>
                      <a:noFill/>
                    </a:ln>
                  </pic:spPr>
                </pic:pic>
              </a:graphicData>
            </a:graphic>
          </wp:inline>
        </w:drawing>
      </w:r>
    </w:p>
    <w:p w14:paraId="629D4BA4" w14:textId="3628A325" w:rsidR="00320698" w:rsidRDefault="00320698" w:rsidP="00C20DDF">
      <w:pPr>
        <w:pStyle w:val="Title"/>
        <w:spacing w:after="240"/>
      </w:pPr>
      <w:r>
        <w:t>TERMS OF REFERENCE</w:t>
      </w:r>
    </w:p>
    <w:p w14:paraId="56F9994F" w14:textId="7CB4EF82" w:rsidR="00A0362C" w:rsidRDefault="00A0362C" w:rsidP="003D04C1">
      <w:pPr>
        <w:spacing w:line="240" w:lineRule="auto"/>
      </w:pPr>
      <w:r w:rsidRPr="00171EF5">
        <w:t>Oxfam is a global movement of people who are fighting inequality to end poverty and injustice. Across regions, from the local to the global, we work with people to bring change that lasts.</w:t>
      </w:r>
    </w:p>
    <w:tbl>
      <w:tblPr>
        <w:tblStyle w:val="TableGrid"/>
        <w:tblW w:w="0" w:type="auto"/>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Look w:val="04A0" w:firstRow="1" w:lastRow="0" w:firstColumn="1" w:lastColumn="0" w:noHBand="0" w:noVBand="1"/>
      </w:tblPr>
      <w:tblGrid>
        <w:gridCol w:w="1886"/>
        <w:gridCol w:w="8550"/>
      </w:tblGrid>
      <w:tr w:rsidR="00932297" w14:paraId="104C8530" w14:textId="77777777" w:rsidTr="007D3292">
        <w:tc>
          <w:tcPr>
            <w:tcW w:w="10436" w:type="dxa"/>
            <w:gridSpan w:val="2"/>
            <w:shd w:val="clear" w:color="auto" w:fill="44841A"/>
          </w:tcPr>
          <w:p w14:paraId="5C8FB62B" w14:textId="4DE93D86" w:rsidR="00932297" w:rsidRPr="00932297" w:rsidRDefault="00932297" w:rsidP="003D04C1">
            <w:pPr>
              <w:jc w:val="center"/>
              <w:rPr>
                <w:b/>
                <w:bCs/>
                <w:color w:val="FFFFFF" w:themeColor="background1"/>
              </w:rPr>
            </w:pPr>
            <w:r w:rsidRPr="00932297">
              <w:rPr>
                <w:b/>
                <w:bCs/>
                <w:color w:val="FFFFFF" w:themeColor="background1"/>
              </w:rPr>
              <w:t>OVERVIEW</w:t>
            </w:r>
          </w:p>
        </w:tc>
      </w:tr>
      <w:tr w:rsidR="003B48F4" w14:paraId="129D65EE" w14:textId="77777777" w:rsidTr="007D3292">
        <w:trPr>
          <w:trHeight w:val="769"/>
        </w:trPr>
        <w:tc>
          <w:tcPr>
            <w:tcW w:w="1886" w:type="dxa"/>
          </w:tcPr>
          <w:p w14:paraId="629E35B0" w14:textId="6A2C7E1F" w:rsidR="00264FD6" w:rsidRPr="00052FDF" w:rsidRDefault="003B48F4" w:rsidP="003D04C1">
            <w:pPr>
              <w:rPr>
                <w:b/>
                <w:bCs/>
              </w:rPr>
            </w:pPr>
            <w:r>
              <w:rPr>
                <w:b/>
                <w:bCs/>
              </w:rPr>
              <w:t xml:space="preserve">Title and </w:t>
            </w:r>
            <w:r w:rsidR="002F0794">
              <w:rPr>
                <w:b/>
                <w:bCs/>
              </w:rPr>
              <w:t>b</w:t>
            </w:r>
            <w:r>
              <w:rPr>
                <w:b/>
                <w:bCs/>
              </w:rPr>
              <w:t>rief description of the assignment</w:t>
            </w:r>
          </w:p>
        </w:tc>
        <w:tc>
          <w:tcPr>
            <w:tcW w:w="8550" w:type="dxa"/>
          </w:tcPr>
          <w:p w14:paraId="6A7E8411" w14:textId="1CDE4925" w:rsidR="00264FD6" w:rsidRPr="00B36A87" w:rsidRDefault="00B36A87" w:rsidP="003D04C1">
            <w:pPr>
              <w:rPr>
                <w:rFonts w:ascii="Arial" w:hAnsi="Arial" w:cs="Arial"/>
                <w:b/>
                <w:bCs/>
                <w:szCs w:val="20"/>
              </w:rPr>
            </w:pPr>
            <w:r w:rsidRPr="00B36A87">
              <w:rPr>
                <w:rFonts w:ascii="Arial" w:hAnsi="Arial" w:cs="Arial"/>
                <w:b/>
                <w:bCs/>
                <w:szCs w:val="20"/>
              </w:rPr>
              <w:t>Consultancy Services for Training</w:t>
            </w:r>
            <w:r w:rsidR="00D228F1">
              <w:rPr>
                <w:rFonts w:ascii="Arial" w:hAnsi="Arial" w:cs="Arial"/>
                <w:b/>
                <w:bCs/>
                <w:szCs w:val="20"/>
              </w:rPr>
              <w:t>s</w:t>
            </w:r>
            <w:r w:rsidRPr="00B36A87">
              <w:rPr>
                <w:rFonts w:ascii="Arial" w:hAnsi="Arial" w:cs="Arial"/>
                <w:b/>
                <w:bCs/>
                <w:szCs w:val="20"/>
              </w:rPr>
              <w:t xml:space="preserve"> on Understanding Digital Platforms </w:t>
            </w:r>
          </w:p>
        </w:tc>
      </w:tr>
      <w:tr w:rsidR="003B48F4" w14:paraId="72017195" w14:textId="77777777" w:rsidTr="00A51659">
        <w:trPr>
          <w:trHeight w:val="537"/>
        </w:trPr>
        <w:tc>
          <w:tcPr>
            <w:tcW w:w="1886" w:type="dxa"/>
          </w:tcPr>
          <w:p w14:paraId="69E261A8" w14:textId="01FE4088" w:rsidR="003B48F4" w:rsidRDefault="003B48F4" w:rsidP="003D04C1">
            <w:pPr>
              <w:rPr>
                <w:b/>
                <w:bCs/>
              </w:rPr>
            </w:pPr>
            <w:r>
              <w:rPr>
                <w:b/>
                <w:bCs/>
              </w:rPr>
              <w:t>Assignment location</w:t>
            </w:r>
          </w:p>
        </w:tc>
        <w:tc>
          <w:tcPr>
            <w:tcW w:w="8550" w:type="dxa"/>
          </w:tcPr>
          <w:p w14:paraId="2CC960A5" w14:textId="2CC6FAF9" w:rsidR="003B48F4" w:rsidRPr="001D2B3E" w:rsidDel="003B48F4" w:rsidRDefault="008B05BB" w:rsidP="003D04C1">
            <w:r w:rsidRPr="001D2B3E">
              <w:t>Hanoi, Vietnam</w:t>
            </w:r>
          </w:p>
        </w:tc>
      </w:tr>
      <w:tr w:rsidR="003B48F4" w14:paraId="6DFE280B" w14:textId="77777777" w:rsidTr="007D3292">
        <w:tc>
          <w:tcPr>
            <w:tcW w:w="1886" w:type="dxa"/>
          </w:tcPr>
          <w:p w14:paraId="4B0A7AC0" w14:textId="6CACFD62" w:rsidR="003B48F4" w:rsidRDefault="003B48F4" w:rsidP="003D04C1">
            <w:pPr>
              <w:rPr>
                <w:b/>
                <w:bCs/>
              </w:rPr>
            </w:pPr>
            <w:r>
              <w:rPr>
                <w:b/>
                <w:bCs/>
              </w:rPr>
              <w:t xml:space="preserve">Contract </w:t>
            </w:r>
            <w:r w:rsidR="002F0794">
              <w:rPr>
                <w:b/>
                <w:bCs/>
              </w:rPr>
              <w:t>s</w:t>
            </w:r>
            <w:r w:rsidRPr="00052FDF">
              <w:rPr>
                <w:b/>
                <w:bCs/>
              </w:rPr>
              <w:t>tart date</w:t>
            </w:r>
          </w:p>
        </w:tc>
        <w:tc>
          <w:tcPr>
            <w:tcW w:w="8550" w:type="dxa"/>
          </w:tcPr>
          <w:p w14:paraId="6C140657" w14:textId="723DE3AE" w:rsidR="003B48F4" w:rsidRPr="001D2B3E" w:rsidRDefault="009A6512" w:rsidP="003D04C1">
            <w:r w:rsidRPr="001D2B3E">
              <w:t>15 April</w:t>
            </w:r>
            <w:r w:rsidR="00DE2A08" w:rsidRPr="001D2B3E">
              <w:t xml:space="preserve"> 2026</w:t>
            </w:r>
          </w:p>
        </w:tc>
      </w:tr>
      <w:tr w:rsidR="003B48F4" w14:paraId="0F44EDEC" w14:textId="77777777" w:rsidTr="007D3292">
        <w:tc>
          <w:tcPr>
            <w:tcW w:w="1886" w:type="dxa"/>
          </w:tcPr>
          <w:p w14:paraId="3B5C2890" w14:textId="35A69183" w:rsidR="003B48F4" w:rsidRPr="00052FDF" w:rsidRDefault="003B48F4" w:rsidP="003D04C1">
            <w:pPr>
              <w:rPr>
                <w:b/>
                <w:bCs/>
              </w:rPr>
            </w:pPr>
            <w:r w:rsidRPr="00052FDF">
              <w:rPr>
                <w:b/>
                <w:bCs/>
              </w:rPr>
              <w:t>How to apply</w:t>
            </w:r>
          </w:p>
        </w:tc>
        <w:tc>
          <w:tcPr>
            <w:tcW w:w="8550" w:type="dxa"/>
          </w:tcPr>
          <w:p w14:paraId="147AEA3D" w14:textId="77777777" w:rsidR="003B48F4" w:rsidRPr="001D2B3E" w:rsidRDefault="003B48F4" w:rsidP="003D04C1">
            <w:r w:rsidRPr="001D2B3E">
              <w:t>Interested candidates are invited to submit:</w:t>
            </w:r>
          </w:p>
          <w:p w14:paraId="1D35E65E" w14:textId="71A9DF09" w:rsidR="003B48F4" w:rsidRPr="001D2B3E" w:rsidRDefault="003B48F4" w:rsidP="003D04C1">
            <w:pPr>
              <w:pStyle w:val="ListParagraph"/>
              <w:numPr>
                <w:ilvl w:val="0"/>
                <w:numId w:val="23"/>
              </w:numPr>
            </w:pPr>
            <w:r w:rsidRPr="001D2B3E">
              <w:t xml:space="preserve">A proposal describing how the </w:t>
            </w:r>
            <w:r w:rsidR="00D228F1" w:rsidRPr="001D2B3E">
              <w:t>trainings</w:t>
            </w:r>
            <w:r w:rsidRPr="001D2B3E">
              <w:t xml:space="preserve"> will be conducted (including a budget in a separate file)</w:t>
            </w:r>
          </w:p>
          <w:p w14:paraId="4560B9BD" w14:textId="77777777" w:rsidR="003B48F4" w:rsidRPr="001D2B3E" w:rsidRDefault="003B48F4" w:rsidP="003D04C1">
            <w:pPr>
              <w:pStyle w:val="ListParagraph"/>
              <w:numPr>
                <w:ilvl w:val="0"/>
                <w:numId w:val="23"/>
              </w:numPr>
            </w:pPr>
            <w:r w:rsidRPr="001D2B3E">
              <w:t>CV (s)</w:t>
            </w:r>
          </w:p>
          <w:p w14:paraId="60A6B3FD" w14:textId="47568D22" w:rsidR="003B48F4" w:rsidRPr="001D2B3E" w:rsidRDefault="003B48F4" w:rsidP="003D04C1">
            <w:pPr>
              <w:pStyle w:val="ListParagraph"/>
              <w:numPr>
                <w:ilvl w:val="0"/>
                <w:numId w:val="23"/>
              </w:numPr>
            </w:pPr>
            <w:r w:rsidRPr="001D2B3E">
              <w:t xml:space="preserve">A written example of </w:t>
            </w:r>
            <w:r w:rsidR="00B21C57" w:rsidRPr="001D2B3E">
              <w:t>at least one similar training</w:t>
            </w:r>
            <w:r w:rsidRPr="001D2B3E">
              <w:t xml:space="preserve"> already carried out</w:t>
            </w:r>
          </w:p>
          <w:p w14:paraId="598CF2A1" w14:textId="1648DE43" w:rsidR="003B48F4" w:rsidRPr="001D2B3E" w:rsidRDefault="003B48F4" w:rsidP="003D04C1">
            <w:pPr>
              <w:rPr>
                <w:i/>
                <w:iCs/>
              </w:rPr>
            </w:pPr>
            <w:r w:rsidRPr="001D2B3E">
              <w:rPr>
                <w:i/>
                <w:iCs/>
              </w:rPr>
              <w:t xml:space="preserve">See section </w:t>
            </w:r>
            <w:r w:rsidR="009D6267" w:rsidRPr="001D2B3E">
              <w:rPr>
                <w:i/>
                <w:iCs/>
              </w:rPr>
              <w:t>‘</w:t>
            </w:r>
            <w:r w:rsidR="00576BBB">
              <w:rPr>
                <w:i/>
                <w:iCs/>
              </w:rPr>
              <w:t>5</w:t>
            </w:r>
            <w:r w:rsidR="009D6267" w:rsidRPr="001D2B3E">
              <w:rPr>
                <w:i/>
                <w:iCs/>
              </w:rPr>
              <w:t>. Application Process’ for further details</w:t>
            </w:r>
          </w:p>
        </w:tc>
      </w:tr>
      <w:tr w:rsidR="003B48F4" w14:paraId="3C4B6B32" w14:textId="77777777" w:rsidTr="007D3292">
        <w:tc>
          <w:tcPr>
            <w:tcW w:w="1886" w:type="dxa"/>
          </w:tcPr>
          <w:p w14:paraId="62682BA2" w14:textId="7D0A3735" w:rsidR="003B48F4" w:rsidRPr="00052FDF" w:rsidRDefault="002F0794" w:rsidP="003D04C1">
            <w:pPr>
              <w:rPr>
                <w:b/>
                <w:bCs/>
              </w:rPr>
            </w:pPr>
            <w:r>
              <w:rPr>
                <w:b/>
                <w:bCs/>
              </w:rPr>
              <w:t>Application d</w:t>
            </w:r>
            <w:r w:rsidR="003B48F4" w:rsidRPr="00052FDF">
              <w:rPr>
                <w:b/>
                <w:bCs/>
              </w:rPr>
              <w:t xml:space="preserve">eadline </w:t>
            </w:r>
          </w:p>
        </w:tc>
        <w:tc>
          <w:tcPr>
            <w:tcW w:w="8550" w:type="dxa"/>
          </w:tcPr>
          <w:p w14:paraId="515EC8D5" w14:textId="709E234A" w:rsidR="003B48F4" w:rsidRPr="001D2B3E" w:rsidRDefault="005F39B2" w:rsidP="003D04C1">
            <w:r>
              <w:t>2</w:t>
            </w:r>
            <w:r w:rsidR="00DE25C1">
              <w:t>4</w:t>
            </w:r>
            <w:r w:rsidR="003B48F4" w:rsidRPr="001D2B3E">
              <w:t xml:space="preserve"> </w:t>
            </w:r>
            <w:r w:rsidR="00011995" w:rsidRPr="001D2B3E">
              <w:t>March</w:t>
            </w:r>
            <w:r w:rsidR="003B48F4" w:rsidRPr="001D2B3E">
              <w:t xml:space="preserve"> </w:t>
            </w:r>
            <w:r w:rsidR="00011995" w:rsidRPr="001D2B3E">
              <w:t>2026 5:00 pm (GMT+7)</w:t>
            </w:r>
          </w:p>
        </w:tc>
      </w:tr>
    </w:tbl>
    <w:p w14:paraId="11DB1B94" w14:textId="77777777" w:rsidR="00320698" w:rsidRDefault="00320698" w:rsidP="003D04C1">
      <w:pPr>
        <w:spacing w:line="240" w:lineRule="auto"/>
      </w:pPr>
    </w:p>
    <w:p w14:paraId="63A0CEEC" w14:textId="184B80C7" w:rsidR="00320698" w:rsidRDefault="00BD2913" w:rsidP="003D04C1">
      <w:pPr>
        <w:pStyle w:val="Heading1"/>
        <w:spacing w:line="240" w:lineRule="auto"/>
      </w:pPr>
      <w:r>
        <w:t>BACKGROUND</w:t>
      </w:r>
      <w:r w:rsidR="00C651F1">
        <w:t xml:space="preserve"> AND CONTEXT</w:t>
      </w:r>
    </w:p>
    <w:p w14:paraId="1ACB6B7E" w14:textId="77777777" w:rsidR="00CC2227" w:rsidRPr="00CC2227" w:rsidRDefault="00CC2227" w:rsidP="003D04C1">
      <w:pPr>
        <w:pStyle w:val="NormalWeb"/>
        <w:rPr>
          <w:rFonts w:ascii="Roboto" w:hAnsi="Roboto"/>
          <w:sz w:val="20"/>
          <w:szCs w:val="20"/>
        </w:rPr>
      </w:pPr>
      <w:r w:rsidRPr="00CC2227">
        <w:rPr>
          <w:rFonts w:ascii="Roboto" w:hAnsi="Roboto"/>
          <w:sz w:val="20"/>
          <w:szCs w:val="20"/>
        </w:rPr>
        <w:t xml:space="preserve">Oxfam is a global movement of </w:t>
      </w:r>
      <w:proofErr w:type="gramStart"/>
      <w:r w:rsidRPr="00CC2227">
        <w:rPr>
          <w:rFonts w:ascii="Roboto" w:hAnsi="Roboto"/>
          <w:sz w:val="20"/>
          <w:szCs w:val="20"/>
        </w:rPr>
        <w:t>people who are</w:t>
      </w:r>
      <w:proofErr w:type="gramEnd"/>
      <w:r w:rsidRPr="00CC2227">
        <w:rPr>
          <w:rFonts w:ascii="Roboto" w:hAnsi="Roboto"/>
          <w:sz w:val="20"/>
          <w:szCs w:val="20"/>
        </w:rPr>
        <w:t xml:space="preserve"> fighting inequality to end poverty and injustice. Oxfam </w:t>
      </w:r>
      <w:proofErr w:type="gramStart"/>
      <w:r w:rsidRPr="00CC2227">
        <w:rPr>
          <w:rFonts w:ascii="Roboto" w:hAnsi="Roboto"/>
          <w:sz w:val="20"/>
          <w:szCs w:val="20"/>
        </w:rPr>
        <w:t>confederation</w:t>
      </w:r>
      <w:proofErr w:type="gramEnd"/>
      <w:r w:rsidRPr="00CC2227">
        <w:rPr>
          <w:rFonts w:ascii="Roboto" w:hAnsi="Roboto"/>
          <w:sz w:val="20"/>
          <w:szCs w:val="20"/>
        </w:rPr>
        <w:t xml:space="preserve"> currently has 21 </w:t>
      </w:r>
      <w:proofErr w:type="gramStart"/>
      <w:r w:rsidRPr="00CC2227">
        <w:rPr>
          <w:rFonts w:ascii="Roboto" w:hAnsi="Roboto"/>
          <w:sz w:val="20"/>
          <w:szCs w:val="20"/>
        </w:rPr>
        <w:t>member</w:t>
      </w:r>
      <w:proofErr w:type="gramEnd"/>
      <w:r w:rsidRPr="00CC2227">
        <w:rPr>
          <w:rFonts w:ascii="Roboto" w:hAnsi="Roboto"/>
          <w:sz w:val="20"/>
          <w:szCs w:val="20"/>
        </w:rPr>
        <w:t xml:space="preserve"> organizations working in 79 countries. We share a vision of a just and sustainable world. A world where people and the planet are at the center of our economy. Where women and girls live free from violence and discrimination. Where the climate crisis is contained. And where governance systems are inclusive and allow for those in power to be held to account.</w:t>
      </w:r>
    </w:p>
    <w:p w14:paraId="08E77706" w14:textId="77777777" w:rsidR="00CC2227" w:rsidRPr="00CC2227" w:rsidRDefault="00CC2227" w:rsidP="003D04C1">
      <w:pPr>
        <w:pStyle w:val="NormalWeb"/>
        <w:rPr>
          <w:rFonts w:ascii="Roboto" w:hAnsi="Roboto"/>
          <w:sz w:val="20"/>
          <w:szCs w:val="20"/>
        </w:rPr>
      </w:pPr>
      <w:r w:rsidRPr="00CC2227">
        <w:rPr>
          <w:rFonts w:ascii="Roboto" w:hAnsi="Roboto"/>
          <w:sz w:val="20"/>
          <w:szCs w:val="20"/>
        </w:rPr>
        <w:t>Oxfam in Vietnam believes that a reduction in poverty, injustice, and inequality will occur through the interaction between active citizens, accountable states and responsible private sector, and that it is fundamental to Vietnam’s development. Oxfam in Vietnam contributes to a shift from the current growth-based development model to a Human Economy that cares about People and the Planet.</w:t>
      </w:r>
    </w:p>
    <w:p w14:paraId="32CDE823" w14:textId="77777777" w:rsidR="00CC2227" w:rsidRPr="00CC2227" w:rsidRDefault="00CC2227" w:rsidP="003D04C1">
      <w:pPr>
        <w:pStyle w:val="NormalWeb"/>
        <w:rPr>
          <w:rFonts w:ascii="Roboto" w:hAnsi="Roboto"/>
          <w:sz w:val="20"/>
          <w:szCs w:val="20"/>
        </w:rPr>
      </w:pPr>
      <w:r w:rsidRPr="00CC2227">
        <w:rPr>
          <w:rFonts w:ascii="Roboto" w:hAnsi="Roboto"/>
          <w:sz w:val="20"/>
          <w:szCs w:val="20"/>
        </w:rPr>
        <w:t>All our work is led by our core </w:t>
      </w:r>
      <w:hyperlink r:id="rId12" w:tgtFrame="_blank" w:tooltip="https://eur01.safelinks.protection.outlook.com/?url=https%3a%2f%2fwww.oxfam.org%2fen%2fwhat-we-do%2fabout%2fwhat-we-believe&amp;data=05%7c02%7cthao.phamthi%40oxfam.org%7c8470f15746fd41a7a6f208dd7b27f3f5%7cc42c6655bda0417590bab6e48cacd561%7c0%7c0%7c6388021337331788" w:history="1">
        <w:r w:rsidRPr="00CC2227">
          <w:rPr>
            <w:rStyle w:val="Hyperlink"/>
            <w:rFonts w:ascii="Roboto" w:hAnsi="Roboto"/>
            <w:sz w:val="20"/>
            <w:szCs w:val="20"/>
          </w:rPr>
          <w:t>values</w:t>
        </w:r>
      </w:hyperlink>
      <w:r w:rsidRPr="00CC2227">
        <w:rPr>
          <w:rFonts w:ascii="Roboto" w:hAnsi="Roboto"/>
          <w:sz w:val="20"/>
          <w:szCs w:val="20"/>
        </w:rPr>
        <w:t>: Empowerment, Accountability, Inclusiveness, Courage, Solidarity and Equality.</w:t>
      </w:r>
    </w:p>
    <w:p w14:paraId="204F6115" w14:textId="77777777" w:rsidR="00CC2227" w:rsidRPr="00CC2227" w:rsidRDefault="00CC2227" w:rsidP="003D04C1">
      <w:pPr>
        <w:pStyle w:val="NormalWeb"/>
        <w:rPr>
          <w:rFonts w:ascii="Roboto" w:hAnsi="Roboto"/>
          <w:sz w:val="20"/>
          <w:szCs w:val="20"/>
        </w:rPr>
      </w:pPr>
      <w:r w:rsidRPr="00CC2227">
        <w:rPr>
          <w:rFonts w:ascii="Roboto" w:hAnsi="Roboto"/>
          <w:sz w:val="20"/>
          <w:szCs w:val="20"/>
          <w:u w:val="single"/>
        </w:rPr>
        <w:t>Our commitment to safeguarding</w:t>
      </w:r>
    </w:p>
    <w:p w14:paraId="204C185B" w14:textId="77777777" w:rsidR="00CC2227" w:rsidRPr="00CC2227" w:rsidRDefault="00CC2227" w:rsidP="003D04C1">
      <w:pPr>
        <w:pStyle w:val="NormalWeb"/>
        <w:rPr>
          <w:rFonts w:ascii="Roboto" w:hAnsi="Roboto"/>
          <w:sz w:val="20"/>
          <w:szCs w:val="20"/>
        </w:rPr>
      </w:pPr>
      <w:r w:rsidRPr="00CC2227">
        <w:rPr>
          <w:rFonts w:ascii="Roboto" w:hAnsi="Roboto"/>
          <w:i/>
          <w:iCs/>
          <w:sz w:val="20"/>
          <w:szCs w:val="20"/>
        </w:rPr>
        <w:t>Oxfam is committed to preventing any type of unwanted behavior at work including sexual harassment, exploitation and abuse, lack of integrity and financial misconduct; and committed to promoting the welfare of children, young people and adults. Oxfam expects all staff and volunteers to share this commitment through our code of conduct. We place a high priority on ensuring that only those who share and demonstrate our values are recruited to work for us. </w:t>
      </w:r>
    </w:p>
    <w:p w14:paraId="61662CD3" w14:textId="69BAE2D2" w:rsidR="004E2114" w:rsidRDefault="004E2114" w:rsidP="003D04C1">
      <w:pPr>
        <w:spacing w:line="240" w:lineRule="auto"/>
        <w:jc w:val="both"/>
        <w:rPr>
          <w:rFonts w:ascii="Roboto" w:eastAsia="Times New Roman" w:hAnsi="Roboto" w:cstheme="minorHAnsi"/>
          <w:color w:val="222222"/>
        </w:rPr>
      </w:pPr>
      <w:r>
        <w:rPr>
          <w:rFonts w:ascii="Roboto" w:eastAsia="Times New Roman" w:hAnsi="Roboto" w:cstheme="minorHAnsi"/>
          <w:color w:val="222222"/>
        </w:rPr>
        <w:t>In the digital era, digital platforms are not just tools – they shape how people experience, interact, and create value. Therefore, t</w:t>
      </w:r>
      <w:r w:rsidRPr="00C364E5">
        <w:rPr>
          <w:rFonts w:ascii="Roboto" w:eastAsia="Times New Roman" w:hAnsi="Roboto" w:cstheme="minorHAnsi"/>
          <w:color w:val="222222"/>
        </w:rPr>
        <w:t xml:space="preserve">he course equips </w:t>
      </w:r>
      <w:r>
        <w:rPr>
          <w:rFonts w:ascii="Roboto" w:eastAsia="Times New Roman" w:hAnsi="Roboto" w:cstheme="minorHAnsi"/>
          <w:color w:val="222222"/>
        </w:rPr>
        <w:t>the participants</w:t>
      </w:r>
      <w:r w:rsidRPr="00C364E5">
        <w:rPr>
          <w:rFonts w:ascii="Roboto" w:eastAsia="Times New Roman" w:hAnsi="Roboto" w:cstheme="minorHAnsi"/>
          <w:color w:val="222222"/>
        </w:rPr>
        <w:t xml:space="preserve"> with essential knowledge </w:t>
      </w:r>
      <w:r>
        <w:rPr>
          <w:rFonts w:ascii="Roboto" w:eastAsia="Times New Roman" w:hAnsi="Roboto" w:cstheme="minorHAnsi"/>
          <w:color w:val="222222"/>
        </w:rPr>
        <w:t>about</w:t>
      </w:r>
      <w:r w:rsidRPr="00C364E5">
        <w:rPr>
          <w:rFonts w:ascii="Roboto" w:eastAsia="Times New Roman" w:hAnsi="Roboto" w:cstheme="minorHAnsi"/>
          <w:color w:val="222222"/>
        </w:rPr>
        <w:t xml:space="preserve"> digital </w:t>
      </w:r>
      <w:r>
        <w:rPr>
          <w:rFonts w:ascii="Roboto" w:eastAsia="Times New Roman" w:hAnsi="Roboto" w:cstheme="minorHAnsi"/>
          <w:color w:val="222222"/>
        </w:rPr>
        <w:t>platforms</w:t>
      </w:r>
      <w:r w:rsidRPr="00C364E5">
        <w:rPr>
          <w:rFonts w:ascii="Roboto" w:eastAsia="Times New Roman" w:hAnsi="Roboto" w:cstheme="minorHAnsi"/>
          <w:color w:val="222222"/>
        </w:rPr>
        <w:t xml:space="preserve"> in a human-centered and effective way</w:t>
      </w:r>
      <w:r>
        <w:rPr>
          <w:rFonts w:ascii="Roboto" w:eastAsia="Times New Roman" w:hAnsi="Roboto" w:cstheme="minorHAnsi"/>
          <w:color w:val="222222"/>
        </w:rPr>
        <w:t xml:space="preserve"> to apply</w:t>
      </w:r>
      <w:r w:rsidRPr="00C364E5">
        <w:rPr>
          <w:rFonts w:ascii="Roboto" w:eastAsia="Times New Roman" w:hAnsi="Roboto" w:cstheme="minorHAnsi"/>
          <w:color w:val="222222"/>
        </w:rPr>
        <w:t xml:space="preserve"> in</w:t>
      </w:r>
      <w:r>
        <w:rPr>
          <w:rFonts w:ascii="Roboto" w:eastAsia="Times New Roman" w:hAnsi="Roboto" w:cstheme="minorHAnsi"/>
          <w:color w:val="222222"/>
        </w:rPr>
        <w:t xml:space="preserve"> their</w:t>
      </w:r>
      <w:r w:rsidRPr="00C364E5">
        <w:rPr>
          <w:rFonts w:ascii="Roboto" w:eastAsia="Times New Roman" w:hAnsi="Roboto" w:cstheme="minorHAnsi"/>
          <w:color w:val="222222"/>
        </w:rPr>
        <w:t xml:space="preserve"> development work</w:t>
      </w:r>
      <w:r>
        <w:rPr>
          <w:rFonts w:ascii="Roboto" w:eastAsia="Times New Roman" w:hAnsi="Roboto" w:cstheme="minorHAnsi"/>
          <w:color w:val="222222"/>
        </w:rPr>
        <w:t>.</w:t>
      </w:r>
      <w:r w:rsidRPr="00EC373D">
        <w:rPr>
          <w:rFonts w:ascii="Roboto" w:eastAsia="Times New Roman" w:hAnsi="Roboto" w:cstheme="minorHAnsi"/>
        </w:rPr>
        <w:t xml:space="preserve"> </w:t>
      </w:r>
      <w:r>
        <w:rPr>
          <w:rFonts w:ascii="Roboto" w:eastAsia="Times New Roman" w:hAnsi="Roboto" w:cstheme="minorHAnsi"/>
        </w:rPr>
        <w:t xml:space="preserve">Oxfam </w:t>
      </w:r>
      <w:r w:rsidRPr="00EC373D">
        <w:rPr>
          <w:rFonts w:ascii="Roboto" w:eastAsia="Times New Roman" w:hAnsi="Roboto" w:cstheme="minorHAnsi"/>
          <w:color w:val="222222"/>
        </w:rPr>
        <w:t>is looking for consultant(s) to conduct</w:t>
      </w:r>
      <w:r>
        <w:rPr>
          <w:rFonts w:ascii="Roboto" w:eastAsia="Times New Roman" w:hAnsi="Roboto" w:cstheme="minorHAnsi"/>
          <w:color w:val="222222"/>
        </w:rPr>
        <w:t xml:space="preserve"> </w:t>
      </w:r>
      <w:r w:rsidR="000D4D71">
        <w:rPr>
          <w:rFonts w:ascii="Roboto" w:eastAsia="Times New Roman" w:hAnsi="Roboto" w:cstheme="minorHAnsi"/>
          <w:color w:val="222222"/>
        </w:rPr>
        <w:t>two trainings</w:t>
      </w:r>
      <w:r>
        <w:rPr>
          <w:rFonts w:ascii="Roboto" w:eastAsia="Times New Roman" w:hAnsi="Roboto" w:cstheme="minorHAnsi"/>
          <w:color w:val="222222"/>
        </w:rPr>
        <w:t xml:space="preserve"> on understanding digital platforms</w:t>
      </w:r>
      <w:r w:rsidRPr="00EC373D">
        <w:rPr>
          <w:rFonts w:ascii="Roboto" w:eastAsia="Times New Roman" w:hAnsi="Roboto" w:cstheme="minorHAnsi"/>
          <w:color w:val="222222"/>
        </w:rPr>
        <w:t xml:space="preserve"> </w:t>
      </w:r>
      <w:r>
        <w:rPr>
          <w:rFonts w:ascii="Roboto" w:eastAsia="Times New Roman" w:hAnsi="Roboto" w:cstheme="minorHAnsi"/>
          <w:color w:val="222222"/>
        </w:rPr>
        <w:t>for Oxfam staff and its partners.</w:t>
      </w:r>
    </w:p>
    <w:p w14:paraId="194FB77F" w14:textId="1E18A06A" w:rsidR="00320698" w:rsidRDefault="001C2737" w:rsidP="003D04C1">
      <w:pPr>
        <w:pStyle w:val="Heading1"/>
        <w:spacing w:line="240" w:lineRule="auto"/>
      </w:pPr>
      <w:r>
        <w:t>SCOPE OF WORK</w:t>
      </w:r>
      <w:r w:rsidR="008476FA">
        <w:t xml:space="preserve"> </w:t>
      </w:r>
      <w:r w:rsidR="005829F7">
        <w:t xml:space="preserve">AND </w:t>
      </w:r>
      <w:r w:rsidR="008476FA">
        <w:t>OUTPUTS</w:t>
      </w:r>
    </w:p>
    <w:p w14:paraId="3ABAD66C" w14:textId="77777777" w:rsidR="00D71C21" w:rsidRDefault="00D71C21" w:rsidP="003D04C1">
      <w:pPr>
        <w:spacing w:line="240" w:lineRule="auto"/>
        <w:jc w:val="both"/>
        <w:rPr>
          <w:rFonts w:ascii="Roboto" w:eastAsia="Times New Roman" w:hAnsi="Roboto" w:cstheme="minorHAnsi"/>
          <w:color w:val="222222"/>
        </w:rPr>
      </w:pPr>
      <w:r>
        <w:rPr>
          <w:rFonts w:ascii="Roboto" w:eastAsia="Times New Roman" w:hAnsi="Roboto" w:cstheme="minorHAnsi"/>
        </w:rPr>
        <w:t>Based on grounded and credible research internationally, t</w:t>
      </w:r>
      <w:r w:rsidRPr="004E2075">
        <w:rPr>
          <w:rFonts w:ascii="Roboto" w:eastAsia="Times New Roman" w:hAnsi="Roboto" w:cstheme="minorHAnsi"/>
        </w:rPr>
        <w:t xml:space="preserve">he </w:t>
      </w:r>
      <w:r>
        <w:rPr>
          <w:rFonts w:ascii="Roboto" w:eastAsia="Times New Roman" w:hAnsi="Roboto" w:cstheme="minorHAnsi"/>
        </w:rPr>
        <w:t xml:space="preserve">training aims </w:t>
      </w:r>
      <w:r w:rsidRPr="004E2075">
        <w:rPr>
          <w:rFonts w:ascii="Roboto" w:eastAsia="Times New Roman" w:hAnsi="Roboto" w:cstheme="minorHAnsi"/>
        </w:rPr>
        <w:t xml:space="preserve">to provide the critical knowledge for </w:t>
      </w:r>
      <w:r w:rsidRPr="004E2075">
        <w:rPr>
          <w:rFonts w:ascii="Roboto" w:eastAsia="Times New Roman" w:hAnsi="Roboto" w:cstheme="minorHAnsi"/>
          <w:color w:val="222222"/>
        </w:rPr>
        <w:t xml:space="preserve">Oxfam staff and its partners on the history and theoretical development of digital platforms, the transition/ transformation, and </w:t>
      </w:r>
      <w:r w:rsidRPr="004E2075">
        <w:rPr>
          <w:rFonts w:ascii="Roboto" w:eastAsia="Times New Roman" w:hAnsi="Roboto" w:cstheme="minorHAnsi"/>
          <w:color w:val="222222"/>
        </w:rPr>
        <w:lastRenderedPageBreak/>
        <w:t>impacts of digital platforms internationally</w:t>
      </w:r>
      <w:r>
        <w:rPr>
          <w:rFonts w:ascii="Roboto" w:eastAsia="Times New Roman" w:hAnsi="Roboto" w:cstheme="minorHAnsi"/>
          <w:color w:val="222222"/>
        </w:rPr>
        <w:t xml:space="preserve"> </w:t>
      </w:r>
      <w:r w:rsidRPr="004E2075">
        <w:rPr>
          <w:rFonts w:ascii="Roboto" w:eastAsia="Times New Roman" w:hAnsi="Roboto" w:cstheme="minorHAnsi"/>
          <w:color w:val="222222"/>
        </w:rPr>
        <w:t>and in Vietna</w:t>
      </w:r>
      <w:r>
        <w:rPr>
          <w:rFonts w:ascii="Roboto" w:eastAsia="Times New Roman" w:hAnsi="Roboto" w:cstheme="minorHAnsi"/>
          <w:color w:val="222222"/>
        </w:rPr>
        <w:t>m; the role of stakeholders involved, and its implication to development work.</w:t>
      </w:r>
    </w:p>
    <w:p w14:paraId="2CC0B0D2" w14:textId="77777777" w:rsidR="00D71C21" w:rsidRPr="004E2075" w:rsidRDefault="00D71C21" w:rsidP="003D04C1">
      <w:pPr>
        <w:spacing w:line="240" w:lineRule="auto"/>
        <w:jc w:val="both"/>
        <w:rPr>
          <w:rFonts w:ascii="Roboto" w:eastAsia="Times New Roman" w:hAnsi="Roboto" w:cstheme="minorHAnsi"/>
          <w:color w:val="222222"/>
        </w:rPr>
      </w:pPr>
      <w:r>
        <w:rPr>
          <w:rFonts w:ascii="Roboto" w:eastAsia="Times New Roman" w:hAnsi="Roboto" w:cstheme="minorHAnsi"/>
          <w:color w:val="222222"/>
        </w:rPr>
        <w:t xml:space="preserve">The training is required to apply </w:t>
      </w:r>
      <w:r w:rsidRPr="004E0252">
        <w:rPr>
          <w:rFonts w:ascii="Roboto" w:eastAsia="Times New Roman" w:hAnsi="Roboto" w:cstheme="minorHAnsi"/>
        </w:rPr>
        <w:t>diverse and flexible training methods</w:t>
      </w:r>
      <w:r>
        <w:rPr>
          <w:rFonts w:ascii="Roboto" w:eastAsia="Times New Roman" w:hAnsi="Roboto" w:cstheme="minorHAnsi"/>
        </w:rPr>
        <w:t>, and</w:t>
      </w:r>
      <w:r w:rsidRPr="004E0252">
        <w:rPr>
          <w:rFonts w:ascii="Roboto" w:eastAsia="Times New Roman" w:hAnsi="Roboto" w:cstheme="minorHAnsi"/>
        </w:rPr>
        <w:t xml:space="preserve"> appropriate experiential learning </w:t>
      </w:r>
      <w:r>
        <w:rPr>
          <w:rFonts w:ascii="Roboto" w:eastAsia="Times New Roman" w:hAnsi="Roboto" w:cstheme="minorHAnsi"/>
        </w:rPr>
        <w:t>cycle (ELC) approach to ensure in-depth learning and meet the needs and characteristics of trainees.</w:t>
      </w:r>
    </w:p>
    <w:p w14:paraId="774C3BFB" w14:textId="77777777" w:rsidR="00D71C21" w:rsidRPr="004E2075" w:rsidRDefault="00D71C21" w:rsidP="003D04C1">
      <w:pPr>
        <w:spacing w:line="240" w:lineRule="auto"/>
        <w:rPr>
          <w:rFonts w:ascii="Roboto" w:eastAsia="Times New Roman" w:hAnsi="Roboto" w:cstheme="minorHAnsi"/>
        </w:rPr>
      </w:pPr>
      <w:r w:rsidRPr="004E2075">
        <w:rPr>
          <w:rFonts w:ascii="Roboto" w:eastAsia="Times New Roman" w:hAnsi="Roboto" w:cstheme="minorHAnsi"/>
        </w:rPr>
        <w:t>The consultants will specifically deliver the following tasks:</w:t>
      </w:r>
    </w:p>
    <w:p w14:paraId="42A60844" w14:textId="77777777" w:rsidR="00D71C21" w:rsidRDefault="00D71C21" w:rsidP="003D04C1">
      <w:pPr>
        <w:pStyle w:val="ListParagraph"/>
        <w:numPr>
          <w:ilvl w:val="0"/>
          <w:numId w:val="32"/>
        </w:numPr>
        <w:spacing w:line="240" w:lineRule="auto"/>
        <w:rPr>
          <w:rFonts w:ascii="Roboto" w:eastAsia="Times New Roman" w:hAnsi="Roboto" w:cstheme="minorHAnsi"/>
        </w:rPr>
      </w:pPr>
      <w:r>
        <w:rPr>
          <w:rFonts w:ascii="Roboto" w:eastAsia="Times New Roman" w:hAnsi="Roboto" w:cstheme="minorHAnsi"/>
        </w:rPr>
        <w:t>Planning, conducting need assessment and designing appropriate training agenda and methodology for training participants</w:t>
      </w:r>
    </w:p>
    <w:p w14:paraId="7697EABF" w14:textId="77777777" w:rsidR="00D71C21" w:rsidRDefault="00D71C21" w:rsidP="003D04C1">
      <w:pPr>
        <w:pStyle w:val="ListParagraph"/>
        <w:numPr>
          <w:ilvl w:val="0"/>
          <w:numId w:val="32"/>
        </w:numPr>
        <w:spacing w:line="240" w:lineRule="auto"/>
        <w:rPr>
          <w:rFonts w:ascii="Roboto" w:eastAsia="Times New Roman" w:hAnsi="Roboto" w:cstheme="minorHAnsi"/>
        </w:rPr>
      </w:pPr>
      <w:r>
        <w:rPr>
          <w:rFonts w:ascii="Roboto" w:eastAsia="Times New Roman" w:hAnsi="Roboto" w:cstheme="minorHAnsi"/>
        </w:rPr>
        <w:t>Selecting and developing relevant learning materials</w:t>
      </w:r>
    </w:p>
    <w:p w14:paraId="0AEC10CB" w14:textId="4044BAC4" w:rsidR="003B48F4" w:rsidRPr="003D2B51" w:rsidRDefault="00D71C21" w:rsidP="003D04C1">
      <w:pPr>
        <w:pStyle w:val="ListParagraph"/>
        <w:numPr>
          <w:ilvl w:val="0"/>
          <w:numId w:val="32"/>
        </w:numPr>
        <w:spacing w:line="240" w:lineRule="auto"/>
        <w:rPr>
          <w:rFonts w:ascii="Roboto" w:eastAsia="Times New Roman" w:hAnsi="Roboto" w:cstheme="minorHAnsi"/>
        </w:rPr>
      </w:pPr>
      <w:r>
        <w:rPr>
          <w:rFonts w:ascii="Roboto" w:eastAsia="Times New Roman" w:hAnsi="Roboto" w:cstheme="minorHAnsi"/>
        </w:rPr>
        <w:t>Conduct training</w:t>
      </w:r>
      <w:r w:rsidR="008F592F">
        <w:rPr>
          <w:rFonts w:ascii="Roboto" w:eastAsia="Times New Roman" w:hAnsi="Roboto" w:cstheme="minorHAnsi"/>
        </w:rPr>
        <w:t>s</w:t>
      </w:r>
      <w:r>
        <w:rPr>
          <w:rFonts w:ascii="Roboto" w:eastAsia="Times New Roman" w:hAnsi="Roboto" w:cstheme="minorHAnsi"/>
        </w:rPr>
        <w:t xml:space="preserve"> for Oxfam staff and its partners’ staff</w:t>
      </w:r>
    </w:p>
    <w:p w14:paraId="34BC3B22" w14:textId="44F34F76" w:rsidR="001D4403" w:rsidRDefault="004D0D71" w:rsidP="003D04C1">
      <w:pPr>
        <w:pStyle w:val="Heading1"/>
        <w:spacing w:line="240" w:lineRule="auto"/>
      </w:pPr>
      <w:r>
        <w:t xml:space="preserve">DELIVERABLES AND </w:t>
      </w:r>
      <w:r w:rsidR="005829F7">
        <w:t>TIMELINE SCHEDULE</w:t>
      </w:r>
      <w:r w:rsidR="003E5C49">
        <w:t xml:space="preserve"> </w:t>
      </w:r>
    </w:p>
    <w:p w14:paraId="4BE44A82" w14:textId="6E5206F4" w:rsidR="00D72D27" w:rsidRPr="00D72D27" w:rsidRDefault="00D72D27" w:rsidP="003D04C1">
      <w:pPr>
        <w:pStyle w:val="ListParagraph"/>
        <w:numPr>
          <w:ilvl w:val="0"/>
          <w:numId w:val="33"/>
        </w:numPr>
        <w:spacing w:line="240" w:lineRule="auto"/>
        <w:ind w:left="810"/>
        <w:rPr>
          <w:color w:val="000000" w:themeColor="text1"/>
        </w:rPr>
      </w:pPr>
      <w:r>
        <w:rPr>
          <w:rFonts w:ascii="Roboto" w:eastAsia="Times New Roman" w:hAnsi="Roboto" w:cstheme="minorHAnsi"/>
        </w:rPr>
        <w:t xml:space="preserve">Deliverables: </w:t>
      </w:r>
      <w:r w:rsidR="00976348" w:rsidRPr="00976348">
        <w:rPr>
          <w:rFonts w:ascii="Roboto" w:eastAsia="Times New Roman" w:hAnsi="Roboto" w:cstheme="minorHAnsi"/>
        </w:rPr>
        <w:t>Two training events for Oxfam staff and its partners</w:t>
      </w:r>
      <w:r w:rsidR="00CD3CC2">
        <w:rPr>
          <w:rFonts w:ascii="Roboto" w:eastAsia="Times New Roman" w:hAnsi="Roboto" w:cstheme="minorHAnsi"/>
        </w:rPr>
        <w:t>.</w:t>
      </w:r>
    </w:p>
    <w:p w14:paraId="32F90D6A" w14:textId="1A5A7F7B" w:rsidR="005C7B03" w:rsidRPr="003D2B51" w:rsidRDefault="00D72D27" w:rsidP="003D04C1">
      <w:pPr>
        <w:pStyle w:val="ListParagraph"/>
        <w:numPr>
          <w:ilvl w:val="0"/>
          <w:numId w:val="33"/>
        </w:numPr>
        <w:spacing w:line="240" w:lineRule="auto"/>
        <w:ind w:left="810"/>
        <w:rPr>
          <w:color w:val="000000" w:themeColor="text1"/>
        </w:rPr>
      </w:pPr>
      <w:r w:rsidRPr="00D72D27">
        <w:rPr>
          <w:rFonts w:ascii="Roboto" w:eastAsia="Times New Roman" w:hAnsi="Roboto" w:cstheme="minorHAnsi"/>
        </w:rPr>
        <w:t>Timline: Within June 2026. The detailed plan will be discussed between Oxfam and the consultants.</w:t>
      </w:r>
    </w:p>
    <w:p w14:paraId="5F0DA90F" w14:textId="1AB4E20D" w:rsidR="00122493" w:rsidRPr="00D15DB0" w:rsidRDefault="00443C40" w:rsidP="003D04C1">
      <w:pPr>
        <w:pStyle w:val="Heading1"/>
        <w:spacing w:line="240" w:lineRule="auto"/>
      </w:pPr>
      <w:r w:rsidRPr="00D15DB0">
        <w:t>PROFILE REQUIREMENTS</w:t>
      </w:r>
    </w:p>
    <w:p w14:paraId="4EF659E4" w14:textId="379E09F4" w:rsidR="00E2363A" w:rsidRDefault="00E2363A" w:rsidP="003D04C1">
      <w:pPr>
        <w:spacing w:line="240" w:lineRule="auto"/>
        <w:rPr>
          <w:color w:val="000000" w:themeColor="text1"/>
        </w:rPr>
      </w:pPr>
      <w:r w:rsidRPr="00E2363A">
        <w:rPr>
          <w:color w:val="000000" w:themeColor="text1"/>
        </w:rPr>
        <w:t>The company/</w:t>
      </w:r>
      <w:r w:rsidR="004370E6">
        <w:rPr>
          <w:color w:val="000000" w:themeColor="text1"/>
        </w:rPr>
        <w:t xml:space="preserve"> i</w:t>
      </w:r>
      <w:r w:rsidRPr="00E2363A">
        <w:rPr>
          <w:color w:val="000000" w:themeColor="text1"/>
        </w:rPr>
        <w:t xml:space="preserve">ndividual(s) should have the following </w:t>
      </w:r>
      <w:r w:rsidR="00B00FF5">
        <w:rPr>
          <w:color w:val="000000" w:themeColor="text1"/>
        </w:rPr>
        <w:t>competencies</w:t>
      </w:r>
      <w:r w:rsidRPr="00E2363A">
        <w:rPr>
          <w:color w:val="000000" w:themeColor="text1"/>
        </w:rPr>
        <w:t>:</w:t>
      </w:r>
    </w:p>
    <w:p w14:paraId="51056E76" w14:textId="77777777" w:rsidR="00C00607" w:rsidRDefault="00C00607" w:rsidP="003D04C1">
      <w:pPr>
        <w:numPr>
          <w:ilvl w:val="0"/>
          <w:numId w:val="35"/>
        </w:numPr>
        <w:spacing w:line="240" w:lineRule="auto"/>
        <w:rPr>
          <w:rFonts w:ascii="Roboto" w:eastAsia="Times New Roman" w:hAnsi="Roboto" w:cstheme="minorHAnsi"/>
        </w:rPr>
      </w:pPr>
      <w:r>
        <w:rPr>
          <w:rFonts w:ascii="Roboto" w:eastAsia="Times New Roman" w:hAnsi="Roboto" w:cstheme="minorHAnsi"/>
        </w:rPr>
        <w:t>International research experiences, and p</w:t>
      </w:r>
      <w:r w:rsidRPr="004E0252">
        <w:rPr>
          <w:rFonts w:ascii="Roboto" w:eastAsia="Times New Roman" w:hAnsi="Roboto" w:cstheme="minorHAnsi"/>
        </w:rPr>
        <w:t xml:space="preserve">rofessional knowledge of </w:t>
      </w:r>
      <w:r>
        <w:rPr>
          <w:rFonts w:ascii="Roboto" w:eastAsia="Times New Roman" w:hAnsi="Roboto" w:cstheme="minorHAnsi"/>
        </w:rPr>
        <w:t>digital platforms that are relevant to the training objective</w:t>
      </w:r>
      <w:r w:rsidRPr="004E0252">
        <w:rPr>
          <w:rFonts w:ascii="Roboto" w:eastAsia="Times New Roman" w:hAnsi="Roboto" w:cstheme="minorHAnsi"/>
        </w:rPr>
        <w:t xml:space="preserve"> </w:t>
      </w:r>
    </w:p>
    <w:p w14:paraId="586B885F" w14:textId="77777777" w:rsidR="00C00607" w:rsidRDefault="00C00607" w:rsidP="003D04C1">
      <w:pPr>
        <w:numPr>
          <w:ilvl w:val="0"/>
          <w:numId w:val="35"/>
        </w:numPr>
        <w:spacing w:line="240" w:lineRule="auto"/>
        <w:rPr>
          <w:rFonts w:ascii="Roboto" w:eastAsia="Times New Roman" w:hAnsi="Roboto" w:cstheme="minorHAnsi"/>
        </w:rPr>
      </w:pPr>
      <w:r>
        <w:rPr>
          <w:rFonts w:ascii="Roboto" w:eastAsia="Times New Roman" w:hAnsi="Roboto" w:cstheme="minorHAnsi"/>
        </w:rPr>
        <w:t xml:space="preserve">Experienced in providing </w:t>
      </w:r>
      <w:r w:rsidRPr="004E0252">
        <w:rPr>
          <w:rFonts w:ascii="Roboto" w:eastAsia="Times New Roman" w:hAnsi="Roboto" w:cstheme="minorHAnsi"/>
        </w:rPr>
        <w:t xml:space="preserve">diverse and flexible training methods, applying appropriate experiential learning </w:t>
      </w:r>
      <w:r>
        <w:rPr>
          <w:rFonts w:ascii="Roboto" w:eastAsia="Times New Roman" w:hAnsi="Roboto" w:cstheme="minorHAnsi"/>
        </w:rPr>
        <w:t>cycle (ELC) approach</w:t>
      </w:r>
      <w:r w:rsidRPr="004E0252">
        <w:rPr>
          <w:rFonts w:ascii="Roboto" w:eastAsia="Times New Roman" w:hAnsi="Roboto" w:cstheme="minorHAnsi"/>
        </w:rPr>
        <w:t xml:space="preserve">. </w:t>
      </w:r>
    </w:p>
    <w:p w14:paraId="305B86BE" w14:textId="77777777" w:rsidR="00C00607" w:rsidRDefault="00C00607" w:rsidP="003D04C1">
      <w:pPr>
        <w:numPr>
          <w:ilvl w:val="0"/>
          <w:numId w:val="35"/>
        </w:numPr>
        <w:spacing w:line="240" w:lineRule="auto"/>
        <w:rPr>
          <w:rFonts w:ascii="Roboto" w:eastAsia="Times New Roman" w:hAnsi="Roboto" w:cstheme="minorHAnsi"/>
        </w:rPr>
      </w:pPr>
      <w:r w:rsidRPr="004E0252">
        <w:rPr>
          <w:rFonts w:ascii="Roboto" w:eastAsia="Times New Roman" w:hAnsi="Roboto" w:cstheme="minorHAnsi"/>
        </w:rPr>
        <w:t xml:space="preserve">Committed and professional in ensuring work progress. </w:t>
      </w:r>
    </w:p>
    <w:p w14:paraId="424D05E2" w14:textId="77777777" w:rsidR="00C00607" w:rsidRDefault="00C00607" w:rsidP="003D04C1">
      <w:pPr>
        <w:numPr>
          <w:ilvl w:val="0"/>
          <w:numId w:val="35"/>
        </w:numPr>
        <w:spacing w:line="240" w:lineRule="auto"/>
        <w:rPr>
          <w:rFonts w:ascii="Roboto" w:eastAsia="Times New Roman" w:hAnsi="Roboto" w:cstheme="minorHAnsi"/>
        </w:rPr>
      </w:pPr>
      <w:r w:rsidRPr="004E0252">
        <w:rPr>
          <w:rFonts w:ascii="Roboto" w:eastAsia="Times New Roman" w:hAnsi="Roboto" w:cstheme="minorHAnsi"/>
        </w:rPr>
        <w:t>Ensuring the principles and values of the Oxfam organization.</w:t>
      </w:r>
    </w:p>
    <w:p w14:paraId="1FE7874B" w14:textId="77777777" w:rsidR="00C00607" w:rsidRPr="00EC373D" w:rsidRDefault="00C00607" w:rsidP="003D04C1">
      <w:pPr>
        <w:numPr>
          <w:ilvl w:val="0"/>
          <w:numId w:val="35"/>
        </w:numPr>
        <w:spacing w:line="240" w:lineRule="auto"/>
        <w:rPr>
          <w:rFonts w:ascii="Roboto" w:eastAsia="Times New Roman" w:hAnsi="Roboto" w:cstheme="minorHAnsi"/>
        </w:rPr>
      </w:pPr>
      <w:r w:rsidRPr="00EC373D">
        <w:rPr>
          <w:rFonts w:ascii="Roboto" w:eastAsia="Times New Roman" w:hAnsi="Roboto" w:cstheme="minorHAnsi"/>
        </w:rPr>
        <w:t>Experience working with</w:t>
      </w:r>
      <w:r>
        <w:rPr>
          <w:rFonts w:ascii="Roboto" w:eastAsia="Times New Roman" w:hAnsi="Roboto" w:cstheme="minorHAnsi"/>
        </w:rPr>
        <w:t xml:space="preserve"> </w:t>
      </w:r>
      <w:r w:rsidRPr="00EC373D">
        <w:rPr>
          <w:rFonts w:ascii="Roboto" w:eastAsia="Times New Roman" w:hAnsi="Roboto" w:cstheme="minorHAnsi"/>
        </w:rPr>
        <w:t>INGOs,</w:t>
      </w:r>
      <w:r>
        <w:rPr>
          <w:rFonts w:ascii="Roboto" w:eastAsia="Times New Roman" w:hAnsi="Roboto" w:cstheme="minorHAnsi"/>
        </w:rPr>
        <w:t xml:space="preserve"> </w:t>
      </w:r>
      <w:r w:rsidRPr="00EC373D">
        <w:rPr>
          <w:rFonts w:ascii="Roboto" w:eastAsia="Times New Roman" w:hAnsi="Roboto" w:cstheme="minorHAnsi"/>
        </w:rPr>
        <w:t xml:space="preserve">development </w:t>
      </w:r>
      <w:r>
        <w:rPr>
          <w:rFonts w:ascii="Roboto" w:eastAsia="Times New Roman" w:hAnsi="Roboto" w:cstheme="minorHAnsi"/>
        </w:rPr>
        <w:t>partners, social organizations, and</w:t>
      </w:r>
      <w:r w:rsidRPr="00EC373D">
        <w:rPr>
          <w:rFonts w:ascii="Roboto" w:eastAsia="Times New Roman" w:hAnsi="Roboto" w:cstheme="minorHAnsi"/>
        </w:rPr>
        <w:t xml:space="preserve"> community-based organizations.</w:t>
      </w:r>
    </w:p>
    <w:p w14:paraId="103E1A12" w14:textId="77777777" w:rsidR="00C00607" w:rsidRDefault="00C00607" w:rsidP="003D04C1">
      <w:pPr>
        <w:numPr>
          <w:ilvl w:val="0"/>
          <w:numId w:val="36"/>
        </w:numPr>
        <w:spacing w:line="240" w:lineRule="auto"/>
        <w:rPr>
          <w:rFonts w:ascii="Roboto" w:eastAsia="Times New Roman" w:hAnsi="Roboto" w:cstheme="minorHAnsi"/>
        </w:rPr>
      </w:pPr>
      <w:r w:rsidRPr="00EC373D">
        <w:rPr>
          <w:rFonts w:ascii="Roboto" w:eastAsia="Times New Roman" w:hAnsi="Roboto" w:cstheme="minorHAnsi"/>
        </w:rPr>
        <w:t>Good understanding of Vietnam’s socio-economic and cultural context.</w:t>
      </w:r>
    </w:p>
    <w:p w14:paraId="7F30E6FB" w14:textId="4B6479B5" w:rsidR="00320698" w:rsidRDefault="00803FA5" w:rsidP="003D04C1">
      <w:pPr>
        <w:pStyle w:val="Heading1"/>
        <w:spacing w:line="240" w:lineRule="auto"/>
      </w:pPr>
      <w:r>
        <w:t>APPLICATION PROCESS</w:t>
      </w:r>
    </w:p>
    <w:p w14:paraId="55DCCF5B" w14:textId="77777777" w:rsidR="00D9127E" w:rsidRPr="00D9127E" w:rsidRDefault="00D9127E" w:rsidP="003D04C1">
      <w:pPr>
        <w:pStyle w:val="Heading2"/>
        <w:spacing w:line="240" w:lineRule="auto"/>
      </w:pPr>
      <w:r w:rsidRPr="00D9127E">
        <w:t>Submission deadline</w:t>
      </w:r>
    </w:p>
    <w:p w14:paraId="7615CF9D" w14:textId="3DB21A36" w:rsidR="00D00F26" w:rsidRDefault="00D00F26" w:rsidP="003D04C1">
      <w:pPr>
        <w:spacing w:line="240" w:lineRule="auto"/>
      </w:pPr>
      <w:r>
        <w:t>Quotations</w:t>
      </w:r>
      <w:r w:rsidR="00D44FC5">
        <w:t xml:space="preserve"> and applications</w:t>
      </w:r>
      <w:r>
        <w:t xml:space="preserve"> must reach Oxfam no later than</w:t>
      </w:r>
      <w:r w:rsidR="005B6EEA">
        <w:t xml:space="preserve"> </w:t>
      </w:r>
      <w:r w:rsidR="005F39B2">
        <w:t>20</w:t>
      </w:r>
      <w:r w:rsidR="005B6EEA" w:rsidRPr="005B6EEA">
        <w:t xml:space="preserve"> March 2026 5:00 pm (GMT+7</w:t>
      </w:r>
      <w:r w:rsidR="001C3338">
        <w:t>)</w:t>
      </w:r>
      <w:r>
        <w:t>.</w:t>
      </w:r>
      <w:r w:rsidR="001C3338">
        <w:t xml:space="preserve"> Applications being submitted after the deadline will not be considered.</w:t>
      </w:r>
    </w:p>
    <w:p w14:paraId="55AC383D" w14:textId="5C105DED" w:rsidR="007737FD" w:rsidRDefault="007737FD" w:rsidP="003D04C1">
      <w:pPr>
        <w:pStyle w:val="Heading2"/>
        <w:spacing w:line="240" w:lineRule="auto"/>
      </w:pPr>
      <w:r>
        <w:t>Submission instructions</w:t>
      </w:r>
    </w:p>
    <w:p w14:paraId="4AF666DC" w14:textId="020211E6" w:rsidR="007737FD" w:rsidRPr="007514DF" w:rsidRDefault="007737FD" w:rsidP="003D04C1">
      <w:pPr>
        <w:spacing w:line="240" w:lineRule="auto"/>
        <w:rPr>
          <w:b/>
          <w:bCs/>
        </w:rPr>
      </w:pPr>
      <w:r w:rsidRPr="00526570">
        <w:t xml:space="preserve">Responses must be </w:t>
      </w:r>
      <w:r>
        <w:t>submitted electronically to:</w:t>
      </w:r>
      <w:r w:rsidR="00275F7C">
        <w:t xml:space="preserve"> </w:t>
      </w:r>
      <w:hyperlink r:id="rId13" w:history="1">
        <w:r w:rsidR="00275F7C" w:rsidRPr="00F1404E">
          <w:rPr>
            <w:rFonts w:ascii="Roboto" w:hAnsi="Roboto" w:cstheme="minorHAnsi"/>
            <w:i/>
            <w:iCs/>
          </w:rPr>
          <w:t>hr.vietnam@oxfam.org</w:t>
        </w:r>
      </w:hyperlink>
      <w:r w:rsidR="00275F7C">
        <w:t xml:space="preserve">  </w:t>
      </w:r>
    </w:p>
    <w:p w14:paraId="69D4D292" w14:textId="3A794563" w:rsidR="007737FD" w:rsidRDefault="007737FD" w:rsidP="003D04C1">
      <w:pPr>
        <w:spacing w:line="240" w:lineRule="auto"/>
      </w:pPr>
      <w:r>
        <w:t xml:space="preserve">The subject of the mail should </w:t>
      </w:r>
      <w:proofErr w:type="gramStart"/>
      <w:r>
        <w:t>be :</w:t>
      </w:r>
      <w:proofErr w:type="gramEnd"/>
      <w:r>
        <w:t xml:space="preserve"> </w:t>
      </w:r>
      <w:r w:rsidRPr="00FD5F4D">
        <w:t>[ToR Reference – Proposal Submission + [Name of bidder]]</w:t>
      </w:r>
    </w:p>
    <w:p w14:paraId="6C6FD341" w14:textId="77777777" w:rsidR="00684BA6" w:rsidRDefault="00684BA6" w:rsidP="003D04C1">
      <w:pPr>
        <w:pStyle w:val="Heading2"/>
        <w:spacing w:line="240" w:lineRule="auto"/>
      </w:pPr>
      <w:r>
        <w:t>Clarifications</w:t>
      </w:r>
    </w:p>
    <w:p w14:paraId="6DA6CA92" w14:textId="77777777" w:rsidR="00684BA6" w:rsidRDefault="00684BA6" w:rsidP="003D04C1">
      <w:pPr>
        <w:spacing w:line="240" w:lineRule="auto"/>
      </w:pPr>
      <w:r>
        <w:t>Any questions, remarks or requests for clarification can be sent up to 7 days before the submission deadline in writing. The (anonymised) questions will be answered to all applicants.</w:t>
      </w:r>
    </w:p>
    <w:p w14:paraId="6DA97223" w14:textId="45AF2A8A" w:rsidR="0051151D" w:rsidRPr="002F6503" w:rsidRDefault="007737FD" w:rsidP="003D04C1">
      <w:pPr>
        <w:pStyle w:val="Heading2"/>
        <w:spacing w:line="240" w:lineRule="auto"/>
        <w:rPr>
          <w:b w:val="0"/>
          <w:bCs/>
        </w:rPr>
      </w:pPr>
      <w:r>
        <w:t xml:space="preserve">Administrative compliance </w:t>
      </w:r>
      <w:r w:rsidRPr="007737FD">
        <w:rPr>
          <w:b w:val="0"/>
          <w:bCs/>
        </w:rPr>
        <w:t>(l</w:t>
      </w:r>
      <w:r w:rsidR="00E518BB" w:rsidRPr="007737FD">
        <w:rPr>
          <w:b w:val="0"/>
          <w:bCs/>
        </w:rPr>
        <w:t>ist of documents to be submitted</w:t>
      </w:r>
      <w:r w:rsidRPr="007737FD">
        <w:rPr>
          <w:b w:val="0"/>
          <w:bCs/>
        </w:rPr>
        <w:t>)</w:t>
      </w:r>
    </w:p>
    <w:p w14:paraId="4F661FCA" w14:textId="7EADA269" w:rsidR="007737FD" w:rsidRDefault="0051151D" w:rsidP="003D04C1">
      <w:pPr>
        <w:spacing w:line="240" w:lineRule="auto"/>
      </w:pPr>
      <w:r>
        <w:t xml:space="preserve">Responses must be submitted and prepared </w:t>
      </w:r>
      <w:r w:rsidRPr="00FD5F4D">
        <w:t>in English</w:t>
      </w:r>
      <w:r>
        <w:t xml:space="preserve"> and received </w:t>
      </w:r>
      <w:r w:rsidR="002F6503">
        <w:t>by the deadline.</w:t>
      </w:r>
    </w:p>
    <w:p w14:paraId="599A80E6" w14:textId="06A36B18" w:rsidR="003D2B51" w:rsidRDefault="002F6503" w:rsidP="003D04C1">
      <w:pPr>
        <w:spacing w:line="240" w:lineRule="auto"/>
      </w:pPr>
      <w:r>
        <w:t>To be shortlisted for evaluation against award criteria, the following documents must be included in the application:</w:t>
      </w:r>
    </w:p>
    <w:tbl>
      <w:tblPr>
        <w:tblW w:w="4791"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9"/>
        <w:gridCol w:w="8010"/>
        <w:gridCol w:w="1620"/>
      </w:tblGrid>
      <w:tr w:rsidR="000E4211" w:rsidRPr="000162A0" w14:paraId="4E9CFCD8" w14:textId="77777777" w:rsidTr="00BF715A">
        <w:trPr>
          <w:tblHeader/>
        </w:trPr>
        <w:tc>
          <w:tcPr>
            <w:tcW w:w="8399" w:type="dxa"/>
            <w:gridSpan w:val="2"/>
            <w:tcBorders>
              <w:top w:val="single" w:sz="4" w:space="0" w:color="000000"/>
              <w:left w:val="single" w:sz="4" w:space="0" w:color="000000"/>
              <w:bottom w:val="single" w:sz="4" w:space="0" w:color="000000"/>
              <w:right w:val="single" w:sz="4" w:space="0" w:color="000000"/>
            </w:tcBorders>
            <w:shd w:val="clear" w:color="auto" w:fill="44841A"/>
          </w:tcPr>
          <w:p w14:paraId="1F5DBF5F" w14:textId="56150CB1" w:rsidR="000E4211" w:rsidRPr="000162A0" w:rsidRDefault="001C134B" w:rsidP="003D04C1">
            <w:pPr>
              <w:widowControl w:val="0"/>
              <w:spacing w:after="0" w:line="240" w:lineRule="auto"/>
              <w:jc w:val="both"/>
              <w:rPr>
                <w:rFonts w:ascii="Arial" w:eastAsia="Times New Roman" w:hAnsi="Arial" w:cs="Arial"/>
                <w:b/>
                <w:bCs/>
                <w:iCs/>
                <w:color w:val="FFFFFF" w:themeColor="background1"/>
                <w:sz w:val="22"/>
              </w:rPr>
            </w:pPr>
            <w:r>
              <w:rPr>
                <w:rFonts w:ascii="Arial" w:eastAsia="Times New Roman" w:hAnsi="Arial" w:cs="Arial"/>
                <w:b/>
                <w:bCs/>
                <w:iCs/>
                <w:color w:val="FFFFFF" w:themeColor="background1"/>
              </w:rPr>
              <w:t>Administrative Criteria</w:t>
            </w:r>
          </w:p>
        </w:tc>
        <w:tc>
          <w:tcPr>
            <w:tcW w:w="1620" w:type="dxa"/>
            <w:tcBorders>
              <w:top w:val="single" w:sz="4" w:space="0" w:color="000000"/>
              <w:left w:val="single" w:sz="4" w:space="0" w:color="000000"/>
              <w:bottom w:val="single" w:sz="4" w:space="0" w:color="000000"/>
              <w:right w:val="single" w:sz="4" w:space="0" w:color="000000"/>
            </w:tcBorders>
            <w:shd w:val="clear" w:color="auto" w:fill="44841A"/>
            <w:hideMark/>
          </w:tcPr>
          <w:p w14:paraId="6A836A96" w14:textId="3DD095AB" w:rsidR="000E4211" w:rsidRPr="000162A0" w:rsidRDefault="000E4211" w:rsidP="003D04C1">
            <w:pPr>
              <w:widowControl w:val="0"/>
              <w:spacing w:after="0" w:line="240" w:lineRule="auto"/>
              <w:jc w:val="center"/>
              <w:rPr>
                <w:rFonts w:ascii="Arial" w:eastAsia="Times New Roman" w:hAnsi="Arial" w:cs="Arial"/>
                <w:b/>
                <w:bCs/>
                <w:iCs/>
                <w:color w:val="FFFFFF" w:themeColor="background1"/>
                <w:sz w:val="22"/>
              </w:rPr>
            </w:pPr>
            <w:r>
              <w:rPr>
                <w:rFonts w:ascii="Arial" w:eastAsia="Times New Roman" w:hAnsi="Arial" w:cs="Arial"/>
                <w:b/>
                <w:bCs/>
                <w:iCs/>
                <w:color w:val="FFFFFF" w:themeColor="background1"/>
              </w:rPr>
              <w:t>Importance</w:t>
            </w:r>
          </w:p>
        </w:tc>
      </w:tr>
      <w:tr w:rsidR="000E4211" w:rsidRPr="000162A0" w14:paraId="3B130ADE" w14:textId="77777777" w:rsidTr="00BF715A">
        <w:trPr>
          <w:trHeight w:val="89"/>
        </w:trPr>
        <w:tc>
          <w:tcPr>
            <w:tcW w:w="389" w:type="dxa"/>
            <w:tcBorders>
              <w:top w:val="single" w:sz="4" w:space="0" w:color="000000"/>
              <w:left w:val="single" w:sz="4" w:space="0" w:color="000000"/>
              <w:bottom w:val="single" w:sz="4" w:space="0" w:color="000000"/>
              <w:right w:val="single" w:sz="4" w:space="0" w:color="000000"/>
            </w:tcBorders>
          </w:tcPr>
          <w:p w14:paraId="66B58E08" w14:textId="15E52758" w:rsidR="000E4211" w:rsidRDefault="000E4211" w:rsidP="003D04C1">
            <w:pPr>
              <w:spacing w:after="0" w:line="240" w:lineRule="auto"/>
              <w:ind w:left="34"/>
              <w:jc w:val="both"/>
              <w:rPr>
                <w:rFonts w:ascii="Arial" w:eastAsia="Times New Roman" w:hAnsi="Arial" w:cs="Arial"/>
              </w:rPr>
            </w:pPr>
            <w:r>
              <w:rPr>
                <w:rFonts w:ascii="Arial" w:eastAsia="Times New Roman" w:hAnsi="Arial" w:cs="Arial"/>
              </w:rPr>
              <w:t>1</w:t>
            </w:r>
          </w:p>
        </w:tc>
        <w:tc>
          <w:tcPr>
            <w:tcW w:w="8010" w:type="dxa"/>
            <w:tcBorders>
              <w:top w:val="single" w:sz="4" w:space="0" w:color="000000"/>
              <w:left w:val="single" w:sz="4" w:space="0" w:color="000000"/>
              <w:bottom w:val="single" w:sz="4" w:space="0" w:color="000000"/>
              <w:right w:val="single" w:sz="4" w:space="0" w:color="000000"/>
            </w:tcBorders>
          </w:tcPr>
          <w:p w14:paraId="23D06F47" w14:textId="41067F79" w:rsidR="000E4211" w:rsidRPr="000162A0" w:rsidRDefault="005A22FC" w:rsidP="003D04C1">
            <w:pPr>
              <w:spacing w:after="0" w:line="240" w:lineRule="auto"/>
              <w:ind w:left="34"/>
              <w:jc w:val="both"/>
              <w:rPr>
                <w:rFonts w:ascii="Arial" w:eastAsia="Times New Roman" w:hAnsi="Arial" w:cs="Arial"/>
              </w:rPr>
            </w:pPr>
            <w:r>
              <w:rPr>
                <w:rFonts w:ascii="Arial" w:eastAsia="Times New Roman" w:hAnsi="Arial" w:cs="Arial"/>
                <w:b/>
                <w:bCs/>
              </w:rPr>
              <w:t>T</w:t>
            </w:r>
            <w:r w:rsidR="000E4211" w:rsidRPr="007E2FE5">
              <w:rPr>
                <w:rFonts w:ascii="Arial" w:eastAsia="Times New Roman" w:hAnsi="Arial" w:cs="Arial"/>
                <w:b/>
                <w:bCs/>
              </w:rPr>
              <w:t xml:space="preserve">echnical </w:t>
            </w:r>
            <w:r w:rsidR="007E2FE5">
              <w:rPr>
                <w:rFonts w:ascii="Arial" w:eastAsia="Times New Roman" w:hAnsi="Arial" w:cs="Arial"/>
                <w:b/>
                <w:bCs/>
              </w:rPr>
              <w:t>proposal</w:t>
            </w:r>
            <w:r w:rsidR="007E2FE5">
              <w:rPr>
                <w:rFonts w:ascii="Arial" w:eastAsia="Times New Roman" w:hAnsi="Arial" w:cs="Arial"/>
              </w:rPr>
              <w:t xml:space="preserve"> </w:t>
            </w:r>
            <w:r w:rsidR="00F852F5" w:rsidRPr="00EC373D">
              <w:rPr>
                <w:rFonts w:ascii="Roboto" w:hAnsi="Roboto" w:cstheme="minorHAnsi"/>
              </w:rPr>
              <w:t>outlining the content, implementation plan, methodology, and examples of similar work previously conducted.</w:t>
            </w:r>
          </w:p>
        </w:tc>
        <w:tc>
          <w:tcPr>
            <w:tcW w:w="1620" w:type="dxa"/>
            <w:tcBorders>
              <w:top w:val="single" w:sz="4" w:space="0" w:color="000000"/>
              <w:left w:val="single" w:sz="4" w:space="0" w:color="000000"/>
              <w:bottom w:val="single" w:sz="4" w:space="0" w:color="000000"/>
              <w:right w:val="single" w:sz="4" w:space="0" w:color="000000"/>
            </w:tcBorders>
          </w:tcPr>
          <w:p w14:paraId="0E49AA32" w14:textId="0A147041" w:rsidR="000E4211" w:rsidRDefault="00BF715A" w:rsidP="003D04C1">
            <w:pPr>
              <w:widowControl w:val="0"/>
              <w:spacing w:after="0" w:line="240" w:lineRule="auto"/>
              <w:ind w:left="34" w:right="248"/>
              <w:jc w:val="center"/>
              <w:rPr>
                <w:rFonts w:ascii="Arial" w:eastAsia="Times New Roman" w:hAnsi="Arial" w:cs="Arial"/>
                <w:iCs/>
              </w:rPr>
            </w:pPr>
            <w:r>
              <w:rPr>
                <w:rFonts w:ascii="Arial" w:eastAsia="Times New Roman" w:hAnsi="Arial" w:cs="Arial"/>
                <w:iCs/>
              </w:rPr>
              <w:t>Mandatory</w:t>
            </w:r>
          </w:p>
        </w:tc>
      </w:tr>
      <w:tr w:rsidR="007E2FE5" w:rsidRPr="000162A0" w14:paraId="184414A0" w14:textId="77777777" w:rsidTr="00BF715A">
        <w:trPr>
          <w:trHeight w:val="89"/>
        </w:trPr>
        <w:tc>
          <w:tcPr>
            <w:tcW w:w="389" w:type="dxa"/>
            <w:tcBorders>
              <w:top w:val="single" w:sz="4" w:space="0" w:color="000000"/>
              <w:left w:val="single" w:sz="4" w:space="0" w:color="000000"/>
              <w:bottom w:val="single" w:sz="4" w:space="0" w:color="000000"/>
              <w:right w:val="single" w:sz="4" w:space="0" w:color="000000"/>
            </w:tcBorders>
          </w:tcPr>
          <w:p w14:paraId="10FC49B2" w14:textId="6C2E1C11" w:rsidR="007E2FE5" w:rsidRDefault="00D13727" w:rsidP="003D04C1">
            <w:pPr>
              <w:spacing w:after="0" w:line="240" w:lineRule="auto"/>
              <w:ind w:left="34"/>
              <w:jc w:val="both"/>
              <w:rPr>
                <w:rFonts w:ascii="Arial" w:eastAsia="Times New Roman" w:hAnsi="Arial" w:cs="Arial"/>
              </w:rPr>
            </w:pPr>
            <w:r>
              <w:rPr>
                <w:rFonts w:ascii="Arial" w:eastAsia="Times New Roman" w:hAnsi="Arial" w:cs="Arial"/>
              </w:rPr>
              <w:t>2</w:t>
            </w:r>
          </w:p>
        </w:tc>
        <w:tc>
          <w:tcPr>
            <w:tcW w:w="8010" w:type="dxa"/>
            <w:tcBorders>
              <w:top w:val="single" w:sz="4" w:space="0" w:color="000000"/>
              <w:left w:val="single" w:sz="4" w:space="0" w:color="000000"/>
              <w:bottom w:val="single" w:sz="4" w:space="0" w:color="000000"/>
              <w:right w:val="single" w:sz="4" w:space="0" w:color="000000"/>
            </w:tcBorders>
          </w:tcPr>
          <w:p w14:paraId="39A3E212" w14:textId="2E738530" w:rsidR="00D13727" w:rsidRDefault="007E2FE5" w:rsidP="003D04C1">
            <w:pPr>
              <w:spacing w:after="0" w:line="240" w:lineRule="auto"/>
              <w:ind w:left="34"/>
              <w:jc w:val="both"/>
              <w:rPr>
                <w:rFonts w:ascii="Arial" w:eastAsia="Times New Roman" w:hAnsi="Arial" w:cs="Arial"/>
              </w:rPr>
            </w:pPr>
            <w:r w:rsidRPr="007E2FE5">
              <w:rPr>
                <w:rFonts w:ascii="Arial" w:eastAsia="Times New Roman" w:hAnsi="Arial" w:cs="Arial"/>
                <w:b/>
                <w:bCs/>
              </w:rPr>
              <w:t>Financial offer</w:t>
            </w:r>
            <w:r>
              <w:rPr>
                <w:rFonts w:ascii="Arial" w:eastAsia="Times New Roman" w:hAnsi="Arial" w:cs="Arial"/>
              </w:rPr>
              <w:t xml:space="preserve"> (price quotation) </w:t>
            </w:r>
            <w:r w:rsidR="00847101" w:rsidRPr="00EC373D">
              <w:rPr>
                <w:rFonts w:ascii="Roboto" w:hAnsi="Roboto" w:cstheme="minorHAnsi"/>
              </w:rPr>
              <w:t>including consultancy fees, travel expenses, and any other costs required to complete the assignment, inclusive of personal income tax.</w:t>
            </w:r>
          </w:p>
        </w:tc>
        <w:tc>
          <w:tcPr>
            <w:tcW w:w="1620" w:type="dxa"/>
            <w:tcBorders>
              <w:top w:val="single" w:sz="4" w:space="0" w:color="000000"/>
              <w:left w:val="single" w:sz="4" w:space="0" w:color="000000"/>
              <w:bottom w:val="single" w:sz="4" w:space="0" w:color="000000"/>
              <w:right w:val="single" w:sz="4" w:space="0" w:color="000000"/>
            </w:tcBorders>
          </w:tcPr>
          <w:p w14:paraId="5F248D0D" w14:textId="5F61582E" w:rsidR="007E2FE5" w:rsidRDefault="00BF715A" w:rsidP="003D04C1">
            <w:pPr>
              <w:widowControl w:val="0"/>
              <w:spacing w:after="0" w:line="240" w:lineRule="auto"/>
              <w:ind w:left="34" w:right="248"/>
              <w:jc w:val="center"/>
              <w:rPr>
                <w:rFonts w:ascii="Arial" w:eastAsia="Times New Roman" w:hAnsi="Arial" w:cs="Arial"/>
                <w:iCs/>
              </w:rPr>
            </w:pPr>
            <w:r>
              <w:rPr>
                <w:rFonts w:ascii="Arial" w:eastAsia="Times New Roman" w:hAnsi="Arial" w:cs="Arial"/>
                <w:iCs/>
              </w:rPr>
              <w:t>Mandatory</w:t>
            </w:r>
          </w:p>
        </w:tc>
      </w:tr>
      <w:tr w:rsidR="000E4211" w:rsidRPr="000162A0" w14:paraId="193C1D3B" w14:textId="77777777" w:rsidTr="00BF715A">
        <w:trPr>
          <w:trHeight w:val="89"/>
        </w:trPr>
        <w:tc>
          <w:tcPr>
            <w:tcW w:w="389" w:type="dxa"/>
            <w:tcBorders>
              <w:top w:val="single" w:sz="4" w:space="0" w:color="000000"/>
              <w:left w:val="single" w:sz="4" w:space="0" w:color="000000"/>
              <w:bottom w:val="single" w:sz="4" w:space="0" w:color="000000"/>
              <w:right w:val="single" w:sz="4" w:space="0" w:color="000000"/>
            </w:tcBorders>
          </w:tcPr>
          <w:p w14:paraId="3610E3E0" w14:textId="1BABA6F5" w:rsidR="000E4211" w:rsidRDefault="00D13727" w:rsidP="003D04C1">
            <w:pPr>
              <w:spacing w:after="0" w:line="240" w:lineRule="auto"/>
              <w:ind w:left="34"/>
              <w:jc w:val="both"/>
              <w:rPr>
                <w:rFonts w:ascii="Arial" w:eastAsia="Times New Roman" w:hAnsi="Arial" w:cs="Arial"/>
              </w:rPr>
            </w:pPr>
            <w:r>
              <w:rPr>
                <w:rFonts w:ascii="Arial" w:eastAsia="Times New Roman" w:hAnsi="Arial" w:cs="Arial"/>
              </w:rPr>
              <w:t>3</w:t>
            </w:r>
          </w:p>
        </w:tc>
        <w:tc>
          <w:tcPr>
            <w:tcW w:w="8010" w:type="dxa"/>
            <w:tcBorders>
              <w:top w:val="single" w:sz="4" w:space="0" w:color="000000"/>
              <w:left w:val="single" w:sz="4" w:space="0" w:color="000000"/>
              <w:bottom w:val="single" w:sz="4" w:space="0" w:color="000000"/>
              <w:right w:val="single" w:sz="4" w:space="0" w:color="000000"/>
            </w:tcBorders>
          </w:tcPr>
          <w:p w14:paraId="6D37B525" w14:textId="455E5F58" w:rsidR="000E4211" w:rsidRPr="0060723D" w:rsidRDefault="000E4211" w:rsidP="003D04C1">
            <w:pPr>
              <w:spacing w:after="0" w:line="240" w:lineRule="auto"/>
            </w:pPr>
            <w:r w:rsidRPr="00D13727">
              <w:rPr>
                <w:b/>
                <w:bCs/>
              </w:rPr>
              <w:t>C</w:t>
            </w:r>
            <w:r w:rsidR="00D13727" w:rsidRPr="00D13727">
              <w:rPr>
                <w:b/>
                <w:bCs/>
              </w:rPr>
              <w:t xml:space="preserve">urriculum </w:t>
            </w:r>
            <w:r w:rsidRPr="00D13727">
              <w:rPr>
                <w:b/>
                <w:bCs/>
              </w:rPr>
              <w:t>V</w:t>
            </w:r>
            <w:r w:rsidR="00D13727" w:rsidRPr="00D13727">
              <w:rPr>
                <w:b/>
                <w:bCs/>
              </w:rPr>
              <w:t>itae</w:t>
            </w:r>
            <w:r w:rsidRPr="00D13727">
              <w:rPr>
                <w:b/>
                <w:bCs/>
              </w:rPr>
              <w:t>(s)</w:t>
            </w:r>
            <w:r w:rsidR="00D13727" w:rsidRPr="00D13727">
              <w:rPr>
                <w:b/>
                <w:bCs/>
              </w:rPr>
              <w:t xml:space="preserve"> (CV)</w:t>
            </w:r>
            <w:r w:rsidRPr="00D13727">
              <w:rPr>
                <w:b/>
                <w:bCs/>
              </w:rPr>
              <w:t xml:space="preserve"> of the proposed consultant(s)</w:t>
            </w:r>
            <w:r w:rsidRPr="00171EF5">
              <w:t>, proving relevant experience and/or</w:t>
            </w:r>
            <w:r>
              <w:t xml:space="preserve"> qualifications. </w:t>
            </w:r>
            <w:r w:rsidRPr="00A9222C">
              <w:t>If multiple people are involved, an outline of roles/ responsibilities also needs to be included.</w:t>
            </w:r>
          </w:p>
        </w:tc>
        <w:tc>
          <w:tcPr>
            <w:tcW w:w="1620" w:type="dxa"/>
            <w:tcBorders>
              <w:top w:val="single" w:sz="4" w:space="0" w:color="000000"/>
              <w:left w:val="single" w:sz="4" w:space="0" w:color="000000"/>
              <w:bottom w:val="single" w:sz="4" w:space="0" w:color="000000"/>
              <w:right w:val="single" w:sz="4" w:space="0" w:color="000000"/>
            </w:tcBorders>
          </w:tcPr>
          <w:p w14:paraId="0D2D2DA0" w14:textId="387E3F42" w:rsidR="000E4211" w:rsidRDefault="00BF715A" w:rsidP="003D04C1">
            <w:pPr>
              <w:widowControl w:val="0"/>
              <w:spacing w:after="0" w:line="240" w:lineRule="auto"/>
              <w:ind w:left="34" w:right="248"/>
              <w:jc w:val="center"/>
              <w:rPr>
                <w:rFonts w:ascii="Arial" w:eastAsia="Times New Roman" w:hAnsi="Arial" w:cs="Arial"/>
                <w:iCs/>
              </w:rPr>
            </w:pPr>
            <w:r>
              <w:rPr>
                <w:rFonts w:ascii="Arial" w:eastAsia="Times New Roman" w:hAnsi="Arial" w:cs="Arial"/>
                <w:iCs/>
              </w:rPr>
              <w:t>Mandatory</w:t>
            </w:r>
          </w:p>
        </w:tc>
      </w:tr>
      <w:tr w:rsidR="000E4211" w:rsidRPr="000162A0" w14:paraId="59CCE284" w14:textId="77777777" w:rsidTr="00BF715A">
        <w:trPr>
          <w:trHeight w:val="89"/>
        </w:trPr>
        <w:tc>
          <w:tcPr>
            <w:tcW w:w="389" w:type="dxa"/>
            <w:tcBorders>
              <w:top w:val="single" w:sz="4" w:space="0" w:color="000000"/>
              <w:left w:val="single" w:sz="4" w:space="0" w:color="000000"/>
              <w:bottom w:val="single" w:sz="4" w:space="0" w:color="000000"/>
              <w:right w:val="single" w:sz="4" w:space="0" w:color="000000"/>
            </w:tcBorders>
          </w:tcPr>
          <w:p w14:paraId="0ADF611C" w14:textId="7A405FEE" w:rsidR="000E4211" w:rsidRPr="000162A0" w:rsidRDefault="006C6050" w:rsidP="003D04C1">
            <w:pPr>
              <w:spacing w:after="0" w:line="240" w:lineRule="auto"/>
              <w:ind w:left="34"/>
              <w:jc w:val="both"/>
              <w:rPr>
                <w:rFonts w:ascii="Arial" w:eastAsia="Times New Roman" w:hAnsi="Arial" w:cs="Arial"/>
              </w:rPr>
            </w:pPr>
            <w:r>
              <w:rPr>
                <w:rFonts w:ascii="Arial" w:eastAsia="Times New Roman" w:hAnsi="Arial" w:cs="Arial"/>
              </w:rPr>
              <w:t>4</w:t>
            </w:r>
          </w:p>
        </w:tc>
        <w:tc>
          <w:tcPr>
            <w:tcW w:w="8010" w:type="dxa"/>
            <w:tcBorders>
              <w:top w:val="single" w:sz="4" w:space="0" w:color="000000"/>
              <w:left w:val="single" w:sz="4" w:space="0" w:color="000000"/>
              <w:bottom w:val="single" w:sz="4" w:space="0" w:color="000000"/>
              <w:right w:val="single" w:sz="4" w:space="0" w:color="000000"/>
            </w:tcBorders>
            <w:hideMark/>
          </w:tcPr>
          <w:p w14:paraId="0CC1CF16" w14:textId="28D0508F" w:rsidR="000E4211" w:rsidRPr="000162A0" w:rsidRDefault="00D13727" w:rsidP="003D04C1">
            <w:pPr>
              <w:spacing w:after="0" w:line="240" w:lineRule="auto"/>
              <w:jc w:val="both"/>
              <w:rPr>
                <w:rFonts w:ascii="Arial" w:eastAsia="Times New Roman" w:hAnsi="Arial" w:cs="Arial"/>
                <w:sz w:val="22"/>
              </w:rPr>
            </w:pPr>
            <w:r w:rsidRPr="008F2CAC">
              <w:rPr>
                <w:rFonts w:ascii="Arial" w:eastAsia="Times New Roman" w:hAnsi="Arial" w:cs="Arial"/>
                <w:b/>
                <w:bCs/>
              </w:rPr>
              <w:t>T</w:t>
            </w:r>
            <w:r w:rsidR="000E4211" w:rsidRPr="007D3292">
              <w:rPr>
                <w:rFonts w:ascii="Arial" w:eastAsia="Times New Roman" w:hAnsi="Arial" w:cs="Arial"/>
                <w:b/>
                <w:bCs/>
              </w:rPr>
              <w:t>wo relevant references</w:t>
            </w:r>
            <w:r w:rsidRPr="007D3292">
              <w:rPr>
                <w:rFonts w:ascii="Arial" w:eastAsia="Times New Roman" w:hAnsi="Arial" w:cs="Arial"/>
                <w:b/>
                <w:bCs/>
              </w:rPr>
              <w:t xml:space="preserve"> </w:t>
            </w:r>
            <w:r w:rsidRPr="008F2CAC">
              <w:rPr>
                <w:rFonts w:ascii="Arial" w:eastAsia="Times New Roman" w:hAnsi="Arial" w:cs="Arial"/>
              </w:rPr>
              <w:t>(minimum)</w:t>
            </w:r>
            <w:r w:rsidR="000E4211" w:rsidRPr="007D3292">
              <w:rPr>
                <w:rFonts w:ascii="Arial" w:eastAsia="Times New Roman" w:hAnsi="Arial" w:cs="Arial"/>
              </w:rPr>
              <w:t xml:space="preserve"> for previous comparable assignments</w:t>
            </w:r>
          </w:p>
        </w:tc>
        <w:tc>
          <w:tcPr>
            <w:tcW w:w="1620" w:type="dxa"/>
            <w:tcBorders>
              <w:top w:val="single" w:sz="4" w:space="0" w:color="000000"/>
              <w:left w:val="single" w:sz="4" w:space="0" w:color="000000"/>
              <w:bottom w:val="single" w:sz="4" w:space="0" w:color="000000"/>
              <w:right w:val="single" w:sz="4" w:space="0" w:color="000000"/>
            </w:tcBorders>
            <w:hideMark/>
          </w:tcPr>
          <w:p w14:paraId="02322BF4" w14:textId="2B9876C7" w:rsidR="000E4211" w:rsidRPr="000162A0" w:rsidRDefault="000E4211" w:rsidP="003D04C1">
            <w:pPr>
              <w:widowControl w:val="0"/>
              <w:spacing w:after="0" w:line="240" w:lineRule="auto"/>
              <w:ind w:left="34" w:right="248"/>
              <w:jc w:val="center"/>
              <w:rPr>
                <w:rFonts w:ascii="Arial" w:eastAsia="Times New Roman" w:hAnsi="Arial" w:cs="Arial"/>
                <w:iCs/>
                <w:sz w:val="22"/>
              </w:rPr>
            </w:pPr>
            <w:r>
              <w:rPr>
                <w:rFonts w:ascii="Arial" w:eastAsia="Times New Roman" w:hAnsi="Arial" w:cs="Arial"/>
                <w:iCs/>
              </w:rPr>
              <w:t>Mandatory</w:t>
            </w:r>
          </w:p>
        </w:tc>
      </w:tr>
    </w:tbl>
    <w:p w14:paraId="35AF4102" w14:textId="77777777" w:rsidR="002C28FA" w:rsidRDefault="002C28FA" w:rsidP="003D04C1">
      <w:pPr>
        <w:spacing w:line="240" w:lineRule="auto"/>
      </w:pPr>
    </w:p>
    <w:p w14:paraId="4895046D" w14:textId="5D86DBE7" w:rsidR="00D00F26" w:rsidRDefault="00EF46C3" w:rsidP="003D04C1">
      <w:pPr>
        <w:pStyle w:val="Heading2"/>
        <w:spacing w:line="240" w:lineRule="auto"/>
      </w:pPr>
      <w:r>
        <w:lastRenderedPageBreak/>
        <w:t>Evaluation</w:t>
      </w:r>
      <w:r w:rsidR="00526570">
        <w:t xml:space="preserve"> and award</w:t>
      </w:r>
      <w:r w:rsidR="00D00F26">
        <w:t xml:space="preserve"> criteria</w:t>
      </w:r>
    </w:p>
    <w:p w14:paraId="400C38B9" w14:textId="7620668A" w:rsidR="00526570" w:rsidRDefault="00526570" w:rsidP="003D04C1">
      <w:pPr>
        <w:spacing w:line="240" w:lineRule="auto"/>
      </w:pPr>
      <w:r>
        <w:t>Incomplete applications will not be assessed, only quotations that meet the administrative criteria will be assessed.</w:t>
      </w:r>
    </w:p>
    <w:p w14:paraId="258ED02B" w14:textId="4BFEEB67" w:rsidR="008F4D57" w:rsidRPr="008E1FF0" w:rsidRDefault="00FD0977" w:rsidP="003D04C1">
      <w:pPr>
        <w:spacing w:line="240" w:lineRule="auto"/>
        <w:rPr>
          <w:i/>
          <w:iCs/>
        </w:rPr>
      </w:pPr>
      <w:r>
        <w:t>Award decisions</w:t>
      </w:r>
      <w:r w:rsidR="00353C7E">
        <w:t xml:space="preserve"> will be based </w:t>
      </w:r>
      <w:r w:rsidR="00353C7E" w:rsidRPr="008E1FF0">
        <w:rPr>
          <w:i/>
          <w:iCs/>
        </w:rPr>
        <w:t>on best value for money criteria co</w:t>
      </w:r>
      <w:r w:rsidR="0026555D">
        <w:rPr>
          <w:i/>
          <w:iCs/>
        </w:rPr>
        <w:t>vering</w:t>
      </w:r>
      <w:r w:rsidR="00353C7E" w:rsidRPr="008E1FF0">
        <w:rPr>
          <w:i/>
          <w:iCs/>
        </w:rPr>
        <w:t xml:space="preserve"> both technical </w:t>
      </w:r>
      <w:r w:rsidR="0026555D">
        <w:rPr>
          <w:i/>
          <w:iCs/>
        </w:rPr>
        <w:t>quality and price.</w:t>
      </w:r>
    </w:p>
    <w:p w14:paraId="2BD008F7" w14:textId="27B185B0" w:rsidR="00627961" w:rsidRDefault="00627961" w:rsidP="003D04C1">
      <w:pPr>
        <w:spacing w:line="240" w:lineRule="auto"/>
      </w:pPr>
      <w:r>
        <w:t xml:space="preserve">Oxfam withholds the right to conduct interviews with one or more potential suppliers before an award decision is made. </w:t>
      </w:r>
      <w:r w:rsidR="008F2CAC">
        <w:t>The p</w:t>
      </w:r>
      <w:r>
        <w:t>urpose of the interview is to seek further clarification on the submitted quotations and learn more about the background and previous experiences of the potential suppliers and their teams.</w:t>
      </w:r>
    </w:p>
    <w:p w14:paraId="704F22E8" w14:textId="3C4732A6" w:rsidR="00E95298" w:rsidRDefault="00E95298" w:rsidP="003D04C1">
      <w:pPr>
        <w:pStyle w:val="Heading1"/>
        <w:spacing w:line="240" w:lineRule="auto"/>
      </w:pPr>
      <w:r>
        <w:t>OTHER CONDITIONS</w:t>
      </w:r>
    </w:p>
    <w:p w14:paraId="400D3E25" w14:textId="347429BE" w:rsidR="0050669E" w:rsidRDefault="0050669E" w:rsidP="003D04C1">
      <w:pPr>
        <w:spacing w:line="240" w:lineRule="auto"/>
      </w:pPr>
      <w:r>
        <w:t xml:space="preserve">Issuance of this </w:t>
      </w:r>
      <w:r w:rsidR="009842F9">
        <w:t xml:space="preserve">Terms of Reference </w:t>
      </w:r>
      <w:r>
        <w:t>does not constitute an award commitment on the part of O</w:t>
      </w:r>
      <w:r w:rsidR="000162A0">
        <w:t>xfam</w:t>
      </w:r>
      <w:r>
        <w:t>, nor does it commit O</w:t>
      </w:r>
      <w:r w:rsidR="000162A0">
        <w:t>xfam</w:t>
      </w:r>
      <w:r>
        <w:t xml:space="preserve"> to pay for costs incurred in the preparation and submission of a bid.</w:t>
      </w:r>
    </w:p>
    <w:p w14:paraId="5715EFC6" w14:textId="0C54FB42" w:rsidR="0050669E" w:rsidRDefault="0050669E" w:rsidP="003D04C1">
      <w:pPr>
        <w:spacing w:line="240" w:lineRule="auto"/>
      </w:pPr>
      <w:r w:rsidRPr="008F2CAC">
        <w:t xml:space="preserve">The attached Annexes are an integral part of this </w:t>
      </w:r>
      <w:r w:rsidR="009842F9" w:rsidRPr="008F2CAC">
        <w:t>Request for Proposals</w:t>
      </w:r>
      <w:r w:rsidR="008F2CAC" w:rsidRPr="007D3292">
        <w:t xml:space="preserve"> – </w:t>
      </w:r>
      <w:r w:rsidR="008F2CAC" w:rsidRPr="00E43690">
        <w:t>see section 1</w:t>
      </w:r>
      <w:r w:rsidR="00793094" w:rsidRPr="00E43690">
        <w:t>0</w:t>
      </w:r>
      <w:r w:rsidR="009842F9" w:rsidRPr="00E43690">
        <w:t>.</w:t>
      </w:r>
      <w:r>
        <w:t xml:space="preserve"> </w:t>
      </w:r>
    </w:p>
    <w:p w14:paraId="034DD4AC" w14:textId="3CF077CB" w:rsidR="0050669E" w:rsidRDefault="0050669E" w:rsidP="003D04C1">
      <w:pPr>
        <w:spacing w:line="240" w:lineRule="auto"/>
      </w:pPr>
      <w:r>
        <w:t>O</w:t>
      </w:r>
      <w:r w:rsidR="000162A0">
        <w:t>xfam</w:t>
      </w:r>
      <w:r>
        <w:t xml:space="preserve"> may contact bidders to confirm contacts, addresses, bid amount and to confirm that the bid was submitted for this solicitation.</w:t>
      </w:r>
    </w:p>
    <w:p w14:paraId="22181B73" w14:textId="72C0CEDD" w:rsidR="00605612" w:rsidRPr="00D00F26" w:rsidRDefault="00605612" w:rsidP="003D04C1">
      <w:pPr>
        <w:pStyle w:val="Heading2"/>
        <w:spacing w:line="240" w:lineRule="auto"/>
      </w:pPr>
      <w:r w:rsidRPr="00D00F26">
        <w:rPr>
          <w:rStyle w:val="Heading2Char"/>
          <w:b/>
        </w:rPr>
        <w:t xml:space="preserve">Quotation </w:t>
      </w:r>
      <w:r w:rsidR="00B7728A">
        <w:rPr>
          <w:rStyle w:val="Heading2Char"/>
          <w:b/>
        </w:rPr>
        <w:t>v</w:t>
      </w:r>
      <w:r w:rsidRPr="00D00F26">
        <w:rPr>
          <w:rStyle w:val="Heading2Char"/>
          <w:b/>
        </w:rPr>
        <w:t>alidity</w:t>
      </w:r>
    </w:p>
    <w:p w14:paraId="1D5AC922" w14:textId="6C3D7DB0" w:rsidR="00605612" w:rsidRDefault="00605612" w:rsidP="003D04C1">
      <w:pPr>
        <w:spacing w:line="240" w:lineRule="auto"/>
      </w:pPr>
      <w:r>
        <w:t xml:space="preserve">If the bidder is awarded the contract, all information </w:t>
      </w:r>
      <w:r w:rsidR="001C2308">
        <w:t xml:space="preserve">provided </w:t>
      </w:r>
      <w:r>
        <w:t xml:space="preserve">in the </w:t>
      </w:r>
      <w:r w:rsidR="001C2308">
        <w:t>quotation</w:t>
      </w:r>
      <w:r>
        <w:t xml:space="preserve"> and negotiation process is contractually binding.</w:t>
      </w:r>
    </w:p>
    <w:p w14:paraId="7F625CD3" w14:textId="746146C6" w:rsidR="0050669E" w:rsidRDefault="0050669E" w:rsidP="003D04C1">
      <w:pPr>
        <w:pStyle w:val="Heading2"/>
        <w:spacing w:line="240" w:lineRule="auto"/>
      </w:pPr>
      <w:r>
        <w:t>Right to Select/</w:t>
      </w:r>
      <w:r w:rsidR="00B7728A">
        <w:t xml:space="preserve"> </w:t>
      </w:r>
      <w:r>
        <w:t>Reject</w:t>
      </w:r>
    </w:p>
    <w:p w14:paraId="7B901724" w14:textId="0A7423AF" w:rsidR="0050669E" w:rsidRDefault="0050669E" w:rsidP="003D04C1">
      <w:pPr>
        <w:spacing w:line="240" w:lineRule="auto"/>
      </w:pPr>
      <w:r>
        <w:t>O</w:t>
      </w:r>
      <w:r w:rsidR="009842F9">
        <w:t>xfam</w:t>
      </w:r>
      <w:r>
        <w:t xml:space="preserve"> reserves the right to select and negotiate with those firms it determines, in its sole discretion, to be qualified for competitive proposals and to terminate negotiations without incurring any liability.  O</w:t>
      </w:r>
      <w:r w:rsidR="009842F9">
        <w:t>xfam</w:t>
      </w:r>
      <w:r>
        <w:t xml:space="preserve"> also reserves the right to reject any or all proposals received without explanation.</w:t>
      </w:r>
    </w:p>
    <w:p w14:paraId="61D4B018" w14:textId="3B6A4D9D" w:rsidR="0050669E" w:rsidRDefault="0050669E" w:rsidP="003D04C1">
      <w:pPr>
        <w:pStyle w:val="Heading2"/>
        <w:spacing w:line="240" w:lineRule="auto"/>
      </w:pPr>
      <w:r>
        <w:t xml:space="preserve">Reserved </w:t>
      </w:r>
      <w:r w:rsidR="00B7728A">
        <w:t>r</w:t>
      </w:r>
      <w:r>
        <w:t>ights</w:t>
      </w:r>
    </w:p>
    <w:p w14:paraId="377477D7" w14:textId="2489B1D7" w:rsidR="0050669E" w:rsidRDefault="0050669E" w:rsidP="003D04C1">
      <w:pPr>
        <w:spacing w:line="240" w:lineRule="auto"/>
      </w:pPr>
      <w:r>
        <w:t xml:space="preserve">All </w:t>
      </w:r>
      <w:r w:rsidR="00A8437F">
        <w:t>applications</w:t>
      </w:r>
      <w:r w:rsidR="00701B23">
        <w:t xml:space="preserve"> and quotes</w:t>
      </w:r>
      <w:r>
        <w:t xml:space="preserve"> become the property of Oxfam</w:t>
      </w:r>
      <w:r w:rsidR="009842F9">
        <w:t>,</w:t>
      </w:r>
      <w:r>
        <w:t xml:space="preserve"> and Oxfam reserves the right in its sole discretion to:</w:t>
      </w:r>
    </w:p>
    <w:p w14:paraId="0A2634E5" w14:textId="292DDA02" w:rsidR="0050669E" w:rsidRDefault="008F2CAC" w:rsidP="003D04C1">
      <w:pPr>
        <w:pStyle w:val="ListParagraph"/>
        <w:numPr>
          <w:ilvl w:val="0"/>
          <w:numId w:val="5"/>
        </w:numPr>
        <w:spacing w:line="240" w:lineRule="auto"/>
      </w:pPr>
      <w:r>
        <w:t>D</w:t>
      </w:r>
      <w:r w:rsidR="0050669E">
        <w:t xml:space="preserve">isqualify any offer based on </w:t>
      </w:r>
      <w:r w:rsidR="00701B23">
        <w:t>applicant</w:t>
      </w:r>
      <w:r w:rsidR="0050669E">
        <w:t>’s failure to follow solicitation instructions</w:t>
      </w:r>
      <w:r>
        <w:t>.</w:t>
      </w:r>
    </w:p>
    <w:p w14:paraId="76C7FB19" w14:textId="6D5148F0" w:rsidR="0050669E" w:rsidRDefault="008F2CAC" w:rsidP="003D04C1">
      <w:pPr>
        <w:pStyle w:val="ListParagraph"/>
        <w:numPr>
          <w:ilvl w:val="0"/>
          <w:numId w:val="5"/>
        </w:numPr>
        <w:spacing w:line="240" w:lineRule="auto"/>
      </w:pPr>
      <w:r>
        <w:t>W</w:t>
      </w:r>
      <w:r w:rsidR="0050669E">
        <w:t>aive any deviations by</w:t>
      </w:r>
      <w:r w:rsidR="00FC1A2D">
        <w:t xml:space="preserve"> the</w:t>
      </w:r>
      <w:r w:rsidR="0050669E">
        <w:t xml:space="preserve"> </w:t>
      </w:r>
      <w:r w:rsidR="00701B23">
        <w:t>applicant</w:t>
      </w:r>
      <w:r w:rsidR="0050669E">
        <w:t xml:space="preserve"> from the requirements of </w:t>
      </w:r>
      <w:proofErr w:type="gramStart"/>
      <w:r w:rsidR="0050669E">
        <w:t>this</w:t>
      </w:r>
      <w:r w:rsidR="00FC1A2D">
        <w:t xml:space="preserve"> terms</w:t>
      </w:r>
      <w:proofErr w:type="gramEnd"/>
      <w:r w:rsidR="00FC1A2D">
        <w:t xml:space="preserve"> of reference</w:t>
      </w:r>
      <w:r w:rsidR="0050669E">
        <w:t xml:space="preserve"> that, in </w:t>
      </w:r>
      <w:r w:rsidR="004C3359">
        <w:t>Oxfam</w:t>
      </w:r>
      <w:r w:rsidR="0050669E">
        <w:t>’</w:t>
      </w:r>
      <w:r w:rsidR="004C3359">
        <w:t>s</w:t>
      </w:r>
      <w:r w:rsidR="0050669E">
        <w:t xml:space="preserve"> opinion, are considered immaterial defects requiring rejection or disqualification; or where such a waiver will promote increased competition</w:t>
      </w:r>
      <w:r>
        <w:t>.</w:t>
      </w:r>
    </w:p>
    <w:p w14:paraId="70F8D9FA" w14:textId="505E3152" w:rsidR="0050669E" w:rsidRDefault="0050669E" w:rsidP="003D04C1">
      <w:pPr>
        <w:pStyle w:val="ListParagraph"/>
        <w:numPr>
          <w:ilvl w:val="0"/>
          <w:numId w:val="5"/>
        </w:numPr>
        <w:spacing w:line="240" w:lineRule="auto"/>
      </w:pPr>
      <w:r>
        <w:t xml:space="preserve">Extend the time for submission </w:t>
      </w:r>
      <w:r w:rsidR="009E5DEB">
        <w:t xml:space="preserve">of </w:t>
      </w:r>
      <w:r>
        <w:t xml:space="preserve">responses after notification to all </w:t>
      </w:r>
      <w:r w:rsidR="009E5DEB">
        <w:t>applicants</w:t>
      </w:r>
      <w:r w:rsidR="008F2CAC">
        <w:t>.</w:t>
      </w:r>
    </w:p>
    <w:p w14:paraId="15CF3B3E" w14:textId="44A48FE3" w:rsidR="0050669E" w:rsidRDefault="0050669E" w:rsidP="003D04C1">
      <w:pPr>
        <w:pStyle w:val="ListParagraph"/>
        <w:numPr>
          <w:ilvl w:val="0"/>
          <w:numId w:val="5"/>
        </w:numPr>
        <w:spacing w:line="240" w:lineRule="auto"/>
      </w:pPr>
      <w:r>
        <w:t xml:space="preserve">Terminate or modify the process at any time and re-issue the </w:t>
      </w:r>
      <w:r w:rsidR="009E5DEB">
        <w:t>request for quotation</w:t>
      </w:r>
      <w:r>
        <w:t xml:space="preserve"> to whomever O</w:t>
      </w:r>
      <w:r w:rsidR="004C3359">
        <w:t>xfam</w:t>
      </w:r>
      <w:r>
        <w:t xml:space="preserve"> deems appropriate</w:t>
      </w:r>
      <w:r w:rsidR="008F2CAC">
        <w:t>.</w:t>
      </w:r>
    </w:p>
    <w:p w14:paraId="4A2070E5" w14:textId="3C482664" w:rsidR="0050669E" w:rsidRDefault="0050669E" w:rsidP="003D04C1">
      <w:pPr>
        <w:pStyle w:val="ListParagraph"/>
        <w:numPr>
          <w:ilvl w:val="0"/>
          <w:numId w:val="5"/>
        </w:numPr>
        <w:spacing w:line="240" w:lineRule="auto"/>
      </w:pPr>
      <w:r>
        <w:t>Issue an award based on the initial evaluation of offers without discussion</w:t>
      </w:r>
      <w:r w:rsidR="008F2CAC">
        <w:t>.</w:t>
      </w:r>
    </w:p>
    <w:p w14:paraId="66BD3B6C" w14:textId="7BC7F442" w:rsidR="001E577E" w:rsidRPr="001E577E" w:rsidRDefault="0050669E" w:rsidP="003D04C1">
      <w:pPr>
        <w:pStyle w:val="ListParagraph"/>
        <w:numPr>
          <w:ilvl w:val="0"/>
          <w:numId w:val="5"/>
        </w:numPr>
        <w:spacing w:line="240" w:lineRule="auto"/>
      </w:pPr>
      <w:r>
        <w:t>Award only part of the activities in the solicitation or issue multiple awards based on solicitation activities</w:t>
      </w:r>
      <w:r w:rsidR="008F2CAC">
        <w:t>.</w:t>
      </w:r>
    </w:p>
    <w:p w14:paraId="54F104F4" w14:textId="6D451FE9" w:rsidR="00E95298" w:rsidRDefault="00E95298" w:rsidP="003D04C1">
      <w:pPr>
        <w:pStyle w:val="Heading1"/>
        <w:spacing w:line="240" w:lineRule="auto"/>
      </w:pPr>
      <w:r w:rsidRPr="006A5D63">
        <w:t>CODE OF CONDUCT</w:t>
      </w:r>
    </w:p>
    <w:p w14:paraId="4D046F91" w14:textId="14E5C113" w:rsidR="001B31FF" w:rsidRDefault="001B31FF" w:rsidP="003D04C1">
      <w:pPr>
        <w:spacing w:line="240" w:lineRule="auto"/>
      </w:pPr>
      <w:r>
        <w:t xml:space="preserve">Oxfam is committed to integrity in its operations and supply chains and ensuring high ethical standards. Complying with all laws and regulations and ensuring fair competition are fundamental to this commitment. We actively promote these principles and </w:t>
      </w:r>
      <w:proofErr w:type="gramStart"/>
      <w:r>
        <w:t>standards, and</w:t>
      </w:r>
      <w:proofErr w:type="gramEnd"/>
      <w:r>
        <w:t xml:space="preserve"> expect all Oxfam suppliers to demonstrate commitment towards them. </w:t>
      </w:r>
    </w:p>
    <w:p w14:paraId="48B7F0E1" w14:textId="77777777" w:rsidR="00374AAC" w:rsidRDefault="00374AAC" w:rsidP="003D04C1">
      <w:pPr>
        <w:spacing w:line="240" w:lineRule="auto"/>
      </w:pPr>
      <w:r w:rsidRPr="003D0ED5">
        <w:t xml:space="preserve">All consultants/applicant are required to agree </w:t>
      </w:r>
      <w:r w:rsidRPr="009E5DEB">
        <w:t xml:space="preserve">and adhere to the </w:t>
      </w:r>
      <w:hyperlink r:id="rId14" w:history="1">
        <w:r w:rsidRPr="00E44ED0">
          <w:rPr>
            <w:rStyle w:val="Hyperlink"/>
            <w:b/>
            <w:bCs/>
          </w:rPr>
          <w:t>Oxfam Supplier Code of Conduct</w:t>
        </w:r>
      </w:hyperlink>
      <w:r w:rsidRPr="009E5DEB">
        <w:t xml:space="preserve">, whereas individuals (including consultants) must sign the </w:t>
      </w:r>
      <w:hyperlink r:id="rId15" w:history="1">
        <w:r w:rsidRPr="00517CFD">
          <w:rPr>
            <w:rStyle w:val="Hyperlink"/>
            <w:b/>
            <w:bCs/>
          </w:rPr>
          <w:t>Oxfam Non Staff Code of Conduct</w:t>
        </w:r>
      </w:hyperlink>
      <w:r>
        <w:rPr>
          <w:rStyle w:val="FootnoteReference"/>
          <w:b/>
          <w:bCs/>
        </w:rPr>
        <w:footnoteReference w:id="1"/>
      </w:r>
      <w:r w:rsidRPr="009E5DEB">
        <w:t>. These Codes of Conduct set out the specific standards and principles in the areas of human</w:t>
      </w:r>
      <w:r w:rsidRPr="001B31FF">
        <w:t xml:space="preserve"> and labour rights, environmental impact and anti-corruptio</w:t>
      </w:r>
      <w:r>
        <w:t>n that suppliers must follow.</w:t>
      </w:r>
    </w:p>
    <w:p w14:paraId="4D2CACF0" w14:textId="11EADBA0" w:rsidR="00374AAC" w:rsidRDefault="00374AAC" w:rsidP="003D04C1">
      <w:pPr>
        <w:spacing w:line="240" w:lineRule="auto"/>
      </w:pPr>
      <w:r>
        <w:t xml:space="preserve">Oxfam </w:t>
      </w:r>
      <w:r w:rsidR="00D83B33">
        <w:t xml:space="preserve">has the following </w:t>
      </w:r>
      <w:r>
        <w:t>require</w:t>
      </w:r>
      <w:r w:rsidR="00D83B33">
        <w:t>ments</w:t>
      </w:r>
      <w:r>
        <w:t xml:space="preserve"> of its service providers</w:t>
      </w:r>
      <w:r w:rsidR="00D83B33">
        <w:t>, to ensure integrity in its supply chain</w:t>
      </w:r>
      <w:r>
        <w:t>:</w:t>
      </w:r>
    </w:p>
    <w:p w14:paraId="2D45188A" w14:textId="43972AD3" w:rsidR="00374AAC" w:rsidRDefault="00374AAC" w:rsidP="003D04C1">
      <w:pPr>
        <w:pStyle w:val="Heading2"/>
        <w:spacing w:line="240" w:lineRule="auto"/>
      </w:pPr>
      <w:r>
        <w:t>Bribery and collusion</w:t>
      </w:r>
    </w:p>
    <w:p w14:paraId="1CBB1915" w14:textId="673F375D" w:rsidR="003C7926" w:rsidRDefault="003C7926" w:rsidP="003D04C1">
      <w:pPr>
        <w:spacing w:line="240" w:lineRule="auto"/>
        <w:rPr>
          <w:rFonts w:eastAsia="Times New Roman" w:cstheme="minorHAnsi"/>
          <w:color w:val="000000"/>
          <w:lang w:eastAsia="en-GB"/>
        </w:rPr>
      </w:pPr>
      <w:r w:rsidRPr="00C259EC">
        <w:rPr>
          <w:rFonts w:eastAsia="Times New Roman" w:cstheme="minorHAnsi"/>
          <w:color w:val="000000"/>
          <w:lang w:eastAsia="en-GB"/>
        </w:rPr>
        <w:t>Oxfam does not tolerate fraud,</w:t>
      </w:r>
      <w:r w:rsidR="00374AAC">
        <w:rPr>
          <w:rFonts w:eastAsia="Times New Roman" w:cstheme="minorHAnsi"/>
          <w:color w:val="000000"/>
          <w:lang w:eastAsia="en-GB"/>
        </w:rPr>
        <w:t xml:space="preserve"> including </w:t>
      </w:r>
      <w:r w:rsidR="00374AAC" w:rsidRPr="00C259EC">
        <w:rPr>
          <w:rFonts w:eastAsia="Times New Roman" w:cstheme="minorHAnsi"/>
          <w:color w:val="000000"/>
          <w:lang w:eastAsia="en-GB"/>
        </w:rPr>
        <w:t>bribery or kickbacks</w:t>
      </w:r>
      <w:r w:rsidR="00374AAC">
        <w:rPr>
          <w:rFonts w:eastAsia="Times New Roman" w:cstheme="minorHAnsi"/>
          <w:color w:val="000000"/>
          <w:lang w:eastAsia="en-GB"/>
        </w:rPr>
        <w:t>,</w:t>
      </w:r>
      <w:r w:rsidRPr="00C259EC">
        <w:rPr>
          <w:rFonts w:eastAsia="Times New Roman" w:cstheme="minorHAnsi"/>
          <w:color w:val="000000"/>
          <w:lang w:eastAsia="en-GB"/>
        </w:rPr>
        <w:t xml:space="preserve"> collusion among bidders, bribery or kickbacks. Any firm or individual violating these standards will be disqualified from this procurement</w:t>
      </w:r>
      <w:r>
        <w:rPr>
          <w:rFonts w:eastAsia="Times New Roman" w:cstheme="minorHAnsi"/>
          <w:color w:val="000000"/>
          <w:lang w:eastAsia="en-GB"/>
        </w:rPr>
        <w:t xml:space="preserve"> </w:t>
      </w:r>
      <w:r w:rsidRPr="00C259EC">
        <w:rPr>
          <w:rFonts w:eastAsia="Times New Roman" w:cstheme="minorHAnsi"/>
          <w:color w:val="000000"/>
          <w:lang w:eastAsia="en-GB"/>
        </w:rPr>
        <w:t>and barred from future procurement opportunities.</w:t>
      </w:r>
    </w:p>
    <w:p w14:paraId="157EC04F" w14:textId="77777777" w:rsidR="00374AAC" w:rsidRPr="00C259EC" w:rsidRDefault="00374AAC" w:rsidP="003D04C1">
      <w:pPr>
        <w:spacing w:line="240" w:lineRule="auto"/>
        <w:rPr>
          <w:rFonts w:eastAsia="Times New Roman" w:cstheme="minorHAnsi"/>
          <w:color w:val="000000"/>
          <w:lang w:eastAsia="en-GB"/>
        </w:rPr>
      </w:pPr>
      <w:r w:rsidRPr="00C259EC">
        <w:rPr>
          <w:rFonts w:eastAsia="Times New Roman" w:cstheme="minorHAnsi"/>
          <w:color w:val="000000"/>
          <w:lang w:eastAsia="en-GB"/>
        </w:rPr>
        <w:t xml:space="preserve">Employees and </w:t>
      </w:r>
      <w:r>
        <w:rPr>
          <w:rFonts w:eastAsia="Times New Roman" w:cstheme="minorHAnsi"/>
          <w:color w:val="000000"/>
          <w:lang w:eastAsia="en-GB"/>
        </w:rPr>
        <w:t>representatives</w:t>
      </w:r>
      <w:r w:rsidRPr="00C259EC">
        <w:rPr>
          <w:rFonts w:eastAsia="Times New Roman" w:cstheme="minorHAnsi"/>
          <w:color w:val="000000"/>
          <w:lang w:eastAsia="en-GB"/>
        </w:rPr>
        <w:t xml:space="preserve"> of Oxfam are strictly prohibited from asking for or accepting any money, fee, commission, credit, gift, gratuity, object of value or compensation from current or potential vendors or suppliers in exchange or as a reward for business. </w:t>
      </w:r>
    </w:p>
    <w:p w14:paraId="576E0347" w14:textId="77777777" w:rsidR="00374AAC" w:rsidRDefault="00374AAC" w:rsidP="003D04C1">
      <w:pPr>
        <w:pStyle w:val="Heading2"/>
        <w:spacing w:line="240" w:lineRule="auto"/>
      </w:pPr>
      <w:bookmarkStart w:id="0" w:name="_Hlk155868858"/>
      <w:r>
        <w:lastRenderedPageBreak/>
        <w:t xml:space="preserve">False </w:t>
      </w:r>
      <w:bookmarkEnd w:id="0"/>
      <w:r>
        <w:t>statements</w:t>
      </w:r>
    </w:p>
    <w:p w14:paraId="45DEC197" w14:textId="414726AD" w:rsidR="00374AAC" w:rsidRDefault="00374AAC" w:rsidP="003D04C1">
      <w:pPr>
        <w:spacing w:line="240" w:lineRule="auto"/>
      </w:pPr>
      <w:r>
        <w:t xml:space="preserve">Bidders must provide full, accurate and complete information as required by this solicitation and Annexes. False statements in bids constitutes grounds for immediate termination of any agreement with the supplier. OXFAM takes misstatements, falsification, manipulation, alteration of facts and/or documents very seriously, has a </w:t>
      </w:r>
      <w:r w:rsidR="008F2CAC">
        <w:t>zero-tolerance</w:t>
      </w:r>
      <w:r>
        <w:t xml:space="preserve"> policy to such behaviours, and may choose to take legal action in a case of misrepresented disclosures by </w:t>
      </w:r>
    </w:p>
    <w:p w14:paraId="0DB5A509" w14:textId="77777777" w:rsidR="00374AAC" w:rsidRDefault="00374AAC" w:rsidP="003D04C1">
      <w:pPr>
        <w:pStyle w:val="Heading2"/>
        <w:spacing w:line="240" w:lineRule="auto"/>
      </w:pPr>
      <w:r>
        <w:t>Conflict of interest</w:t>
      </w:r>
    </w:p>
    <w:p w14:paraId="0C890252" w14:textId="6505493E" w:rsidR="00374AAC" w:rsidRDefault="00374AAC" w:rsidP="003D04C1">
      <w:pPr>
        <w:spacing w:line="240" w:lineRule="auto"/>
      </w:pPr>
      <w:r>
        <w:t>Bidders must provide disclosure of any past, present or future relationships with any parties associated with the issuance, review or management of this solicitation and anticipated award.  Failure to provide full and open disclosure may result in Oxfam having to re-evaluate the selection of a potential bidder.</w:t>
      </w:r>
    </w:p>
    <w:p w14:paraId="72F3B64F" w14:textId="114F6F3F" w:rsidR="003B2EC1" w:rsidRDefault="003B2EC1" w:rsidP="003D04C1">
      <w:pPr>
        <w:pStyle w:val="Heading2"/>
        <w:spacing w:line="240" w:lineRule="auto"/>
      </w:pPr>
      <w:r>
        <w:t>Diversion of funds</w:t>
      </w:r>
    </w:p>
    <w:p w14:paraId="260F1C12" w14:textId="4E9F5D8B" w:rsidR="003B2EC1" w:rsidRDefault="003B2EC1" w:rsidP="003D04C1">
      <w:pPr>
        <w:spacing w:line="240" w:lineRule="auto"/>
      </w:pPr>
      <w:r>
        <w:t>Oxfam is determined that all its funds and resources should only be used to further its mission and shall not be subject to illicit use by any third party nor used or abused for any illicit purpose. Suppliers (and their affiliates/group companies, employees, officers, owners, agents and sub-contractors) may be subject to formal screening against global lists of individuals subject to designation or proscription under financial sanctions or counter terrorism regulations.</w:t>
      </w:r>
    </w:p>
    <w:p w14:paraId="423055B4" w14:textId="3145BF42" w:rsidR="00D83B33" w:rsidRDefault="00D83B33" w:rsidP="003D04C1">
      <w:pPr>
        <w:pStyle w:val="Heading1"/>
        <w:spacing w:line="240" w:lineRule="auto"/>
      </w:pPr>
      <w:r>
        <w:t>Monitoring</w:t>
      </w:r>
    </w:p>
    <w:p w14:paraId="11CBEC26" w14:textId="118287C0" w:rsidR="00D83B33" w:rsidRPr="00EE5956" w:rsidRDefault="00D83B33" w:rsidP="003D04C1">
      <w:pPr>
        <w:spacing w:line="240" w:lineRule="auto"/>
        <w:jc w:val="both"/>
        <w:rPr>
          <w:sz w:val="18"/>
          <w:szCs w:val="18"/>
        </w:rPr>
      </w:pPr>
      <w:r w:rsidRPr="00EE5956">
        <w:rPr>
          <w:b/>
          <w:bCs/>
          <w:szCs w:val="18"/>
        </w:rPr>
        <w:t xml:space="preserve">Due </w:t>
      </w:r>
      <w:proofErr w:type="gramStart"/>
      <w:r w:rsidRPr="00EE5956">
        <w:rPr>
          <w:b/>
          <w:bCs/>
          <w:szCs w:val="18"/>
        </w:rPr>
        <w:t>diligence</w:t>
      </w:r>
      <w:r w:rsidRPr="00EE5956">
        <w:rPr>
          <w:szCs w:val="18"/>
        </w:rPr>
        <w:t xml:space="preserve"> </w:t>
      </w:r>
      <w:r>
        <w:rPr>
          <w:szCs w:val="18"/>
        </w:rPr>
        <w:t>:</w:t>
      </w:r>
      <w:proofErr w:type="gramEnd"/>
      <w:r>
        <w:rPr>
          <w:szCs w:val="18"/>
        </w:rPr>
        <w:t xml:space="preserve"> </w:t>
      </w:r>
      <w:r w:rsidRPr="00EE5956">
        <w:rPr>
          <w:sz w:val="18"/>
          <w:szCs w:val="18"/>
        </w:rPr>
        <w:t>As a charitable organisation, Oxfam must take care to protect its assets and funds</w:t>
      </w:r>
      <w:r w:rsidR="00EE0862">
        <w:rPr>
          <w:sz w:val="18"/>
          <w:szCs w:val="18"/>
        </w:rPr>
        <w:t>, as well as the communities that we work with</w:t>
      </w:r>
      <w:r w:rsidRPr="00EE5956">
        <w:rPr>
          <w:sz w:val="18"/>
          <w:szCs w:val="18"/>
        </w:rPr>
        <w:t xml:space="preserve">. One of the steps that Oxfam takes to comply with this legal duty is to conduct adequate and proportionate due diligence on suppliers prior to </w:t>
      </w:r>
      <w:proofErr w:type="gramStart"/>
      <w:r w:rsidRPr="00EE5956">
        <w:rPr>
          <w:sz w:val="18"/>
          <w:szCs w:val="18"/>
        </w:rPr>
        <w:t>entering into</w:t>
      </w:r>
      <w:proofErr w:type="gramEnd"/>
      <w:r w:rsidRPr="00EE5956">
        <w:rPr>
          <w:sz w:val="18"/>
          <w:szCs w:val="18"/>
        </w:rPr>
        <w:t xml:space="preserve"> a contract. This includes checking legal registration and financial solvency, but may also include other checks</w:t>
      </w:r>
      <w:r w:rsidR="00B90892">
        <w:rPr>
          <w:sz w:val="18"/>
          <w:szCs w:val="18"/>
        </w:rPr>
        <w:t xml:space="preserve">, </w:t>
      </w:r>
      <w:r w:rsidR="00B90892" w:rsidRPr="00D576EA">
        <w:rPr>
          <w:sz w:val="18"/>
          <w:szCs w:val="18"/>
        </w:rPr>
        <w:t>such as misconduct/performance reference checks and if working with children or vulnerable adults, a criminal records check</w:t>
      </w:r>
      <w:r w:rsidRPr="00D576EA">
        <w:rPr>
          <w:sz w:val="18"/>
          <w:szCs w:val="18"/>
        </w:rPr>
        <w:t>.</w:t>
      </w:r>
    </w:p>
    <w:p w14:paraId="572F3BCE" w14:textId="77777777" w:rsidR="00D83B33" w:rsidRPr="00EE5956" w:rsidRDefault="00D83B33" w:rsidP="003D04C1">
      <w:pPr>
        <w:spacing w:line="240" w:lineRule="auto"/>
        <w:jc w:val="both"/>
        <w:rPr>
          <w:sz w:val="18"/>
          <w:szCs w:val="18"/>
        </w:rPr>
      </w:pPr>
      <w:r w:rsidRPr="00EE5956">
        <w:rPr>
          <w:sz w:val="18"/>
          <w:szCs w:val="18"/>
        </w:rPr>
        <w:t xml:space="preserve"> Important note: Oxfam performs a regular screening check of all suppliers against international sanctions lists.</w:t>
      </w:r>
    </w:p>
    <w:p w14:paraId="4A162B0C" w14:textId="77777777" w:rsidR="00D83B33" w:rsidRPr="00EE5956" w:rsidRDefault="00D83B33" w:rsidP="003D04C1">
      <w:pPr>
        <w:spacing w:line="240" w:lineRule="auto"/>
        <w:jc w:val="both"/>
        <w:rPr>
          <w:sz w:val="18"/>
          <w:szCs w:val="18"/>
        </w:rPr>
      </w:pPr>
      <w:proofErr w:type="gramStart"/>
      <w:r w:rsidRPr="00F1780E">
        <w:rPr>
          <w:b/>
          <w:bCs/>
        </w:rPr>
        <w:t>Audit</w:t>
      </w:r>
      <w:r>
        <w:rPr>
          <w:b/>
          <w:bCs/>
        </w:rPr>
        <w:t xml:space="preserve"> :</w:t>
      </w:r>
      <w:proofErr w:type="gramEnd"/>
      <w:r>
        <w:rPr>
          <w:b/>
          <w:bCs/>
        </w:rPr>
        <w:t xml:space="preserve"> </w:t>
      </w:r>
      <w:r w:rsidRPr="00EE5956">
        <w:rPr>
          <w:sz w:val="18"/>
          <w:szCs w:val="18"/>
        </w:rPr>
        <w:t>Any audit requirements are detailed in the terms and conditions of business</w:t>
      </w:r>
    </w:p>
    <w:p w14:paraId="6B281E49" w14:textId="1A915A1D" w:rsidR="00F60462" w:rsidRPr="00AD3108" w:rsidRDefault="00D83B33" w:rsidP="003D04C1">
      <w:pPr>
        <w:spacing w:line="240" w:lineRule="auto"/>
        <w:jc w:val="both"/>
        <w:rPr>
          <w:sz w:val="18"/>
          <w:szCs w:val="18"/>
        </w:rPr>
      </w:pPr>
      <w:r w:rsidRPr="00F1780E">
        <w:rPr>
          <w:b/>
          <w:bCs/>
        </w:rPr>
        <w:t xml:space="preserve">Data </w:t>
      </w:r>
      <w:proofErr w:type="gramStart"/>
      <w:r w:rsidRPr="00F1780E">
        <w:rPr>
          <w:b/>
          <w:bCs/>
        </w:rPr>
        <w:t>protection</w:t>
      </w:r>
      <w:r>
        <w:rPr>
          <w:b/>
          <w:bCs/>
        </w:rPr>
        <w:t xml:space="preserve"> :</w:t>
      </w:r>
      <w:r w:rsidRPr="00EE5956">
        <w:rPr>
          <w:sz w:val="18"/>
          <w:szCs w:val="18"/>
        </w:rPr>
        <w:t>Oxfam</w:t>
      </w:r>
      <w:proofErr w:type="gramEnd"/>
      <w:r w:rsidRPr="00EE5956">
        <w:rPr>
          <w:sz w:val="18"/>
          <w:szCs w:val="18"/>
        </w:rPr>
        <w:t xml:space="preserve"> is legally bound to ensure that all personal details held by the organisation relating to any individual or entity are kept secure and according to international data protection standards.</w:t>
      </w:r>
    </w:p>
    <w:p w14:paraId="7E3A46CE" w14:textId="2FE2F4DD" w:rsidR="00F60462" w:rsidRPr="00660318" w:rsidRDefault="00F60462" w:rsidP="003D04C1">
      <w:pPr>
        <w:pStyle w:val="Heading1"/>
        <w:spacing w:line="240" w:lineRule="auto"/>
      </w:pPr>
      <w:r>
        <w:rPr>
          <w:noProof/>
          <w:lang w:val="fr-FR" w:eastAsia="fr-FR"/>
        </w:rPr>
        <w:drawing>
          <wp:anchor distT="0" distB="0" distL="114300" distR="114300" simplePos="0" relativeHeight="251659264" behindDoc="0" locked="0" layoutInCell="1" allowOverlap="1" wp14:anchorId="6B8E1258" wp14:editId="4462A1E5">
            <wp:simplePos x="0" y="0"/>
            <wp:positionH relativeFrom="column">
              <wp:posOffset>5978623</wp:posOffset>
            </wp:positionH>
            <wp:positionV relativeFrom="paragraph">
              <wp:posOffset>82452</wp:posOffset>
            </wp:positionV>
            <wp:extent cx="847725" cy="818515"/>
            <wp:effectExtent l="0" t="0" r="9525" b="635"/>
            <wp:wrapSquare wrapText="bothSides"/>
            <wp:docPr id="1748000481" name="Picture 1" descr="A qr code with green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000481" name="Picture 1" descr="A qr code with green border&#10;&#10;Description automatically generated"/>
                    <pic:cNvPicPr>
                      <a:picLocks noChangeAspect="1" noChangeArrowheads="1"/>
                    </pic:cNvPicPr>
                  </pic:nvPicPr>
                  <pic:blipFill rotWithShape="1">
                    <a:blip r:embed="rId16">
                      <a:extLst>
                        <a:ext uri="{28A0092B-C50C-407E-A947-70E740481C1C}">
                          <a14:useLocalDpi xmlns:a14="http://schemas.microsoft.com/office/drawing/2010/main" val="0"/>
                        </a:ext>
                      </a:extLst>
                    </a:blip>
                    <a:srcRect l="10496" t="8248" r="5837" b="4948"/>
                    <a:stretch/>
                  </pic:blipFill>
                  <pic:spPr bwMode="auto">
                    <a:xfrm>
                      <a:off x="0" y="0"/>
                      <a:ext cx="847725" cy="818515"/>
                    </a:xfrm>
                    <a:prstGeom prst="rect">
                      <a:avLst/>
                    </a:prstGeom>
                    <a:noFill/>
                    <a:ln>
                      <a:noFill/>
                    </a:ln>
                    <a:extLst>
                      <a:ext uri="{53640926-AAD7-44D8-BBD7-CCE9431645EC}">
                        <a14:shadowObscured xmlns:a14="http://schemas.microsoft.com/office/drawing/2010/main"/>
                      </a:ext>
                    </a:extLst>
                  </pic:spPr>
                </pic:pic>
              </a:graphicData>
            </a:graphic>
          </wp:anchor>
        </w:drawing>
      </w:r>
      <w:r>
        <w:t xml:space="preserve">MISCONDUCT </w:t>
      </w:r>
      <w:r w:rsidRPr="00660318">
        <w:t>REPORTING</w:t>
      </w:r>
      <w:r>
        <w:t xml:space="preserve"> AND WHISTLEBLOWING</w:t>
      </w:r>
    </w:p>
    <w:p w14:paraId="1CBB52BC" w14:textId="55A88DD3" w:rsidR="00F60462" w:rsidRPr="00EE5956" w:rsidRDefault="00F60462" w:rsidP="003D04C1">
      <w:pPr>
        <w:spacing w:line="240" w:lineRule="auto"/>
        <w:jc w:val="both"/>
        <w:rPr>
          <w:sz w:val="18"/>
        </w:rPr>
      </w:pPr>
      <w:proofErr w:type="gramStart"/>
      <w:r w:rsidRPr="00EE5956">
        <w:rPr>
          <w:sz w:val="18"/>
        </w:rPr>
        <w:t>Oxfam’s  reporting</w:t>
      </w:r>
      <w:proofErr w:type="gramEnd"/>
      <w:r w:rsidRPr="00EE5956">
        <w:rPr>
          <w:sz w:val="18"/>
        </w:rPr>
        <w:t xml:space="preserve"> and whistleblowing mechanisms are available for </w:t>
      </w:r>
      <w:r>
        <w:rPr>
          <w:sz w:val="18"/>
        </w:rPr>
        <w:t>Service Providers</w:t>
      </w:r>
      <w:r w:rsidRPr="00EE5956">
        <w:rPr>
          <w:sz w:val="18"/>
        </w:rPr>
        <w:t xml:space="preserve"> as well Oxfam employees, to ensure that Oxfam continues to operate under the highest ethical standards and principles.</w:t>
      </w:r>
      <w:r w:rsidRPr="00020091">
        <w:rPr>
          <w:noProof/>
        </w:rPr>
        <w:t xml:space="preserve"> </w:t>
      </w:r>
    </w:p>
    <w:p w14:paraId="3E0967DD" w14:textId="04136D3C" w:rsidR="00F60462" w:rsidRPr="00EE5956" w:rsidRDefault="00F60462" w:rsidP="003D04C1">
      <w:pPr>
        <w:spacing w:line="240" w:lineRule="auto"/>
        <w:jc w:val="both"/>
        <w:rPr>
          <w:sz w:val="18"/>
        </w:rPr>
      </w:pPr>
      <w:r w:rsidRPr="00EE5956">
        <w:rPr>
          <w:sz w:val="18"/>
        </w:rPr>
        <w:t>You can use these reporting channels confidentially, anonymously, and in your own language to report any concerns involving fraud, corruption, waste, abuse or safeguarding concerns.</w:t>
      </w:r>
    </w:p>
    <w:tbl>
      <w:tblPr>
        <w:tblStyle w:val="TableGrid"/>
        <w:tblW w:w="10786" w:type="dxa"/>
        <w:tblBorders>
          <w:top w:val="single" w:sz="8" w:space="0" w:color="44831A"/>
          <w:left w:val="single" w:sz="8" w:space="0" w:color="44831A"/>
          <w:bottom w:val="single" w:sz="8" w:space="0" w:color="44831A"/>
          <w:right w:val="single" w:sz="8" w:space="0" w:color="44831A"/>
          <w:insideH w:val="single" w:sz="8" w:space="0" w:color="44831A"/>
          <w:insideV w:val="single" w:sz="8" w:space="0" w:color="44831A"/>
        </w:tblBorders>
        <w:tblLook w:val="04A0" w:firstRow="1" w:lastRow="0" w:firstColumn="1" w:lastColumn="0" w:noHBand="0" w:noVBand="1"/>
      </w:tblPr>
      <w:tblGrid>
        <w:gridCol w:w="1042"/>
        <w:gridCol w:w="3248"/>
        <w:gridCol w:w="3248"/>
        <w:gridCol w:w="3248"/>
      </w:tblGrid>
      <w:tr w:rsidR="00F60462" w14:paraId="1A31C619" w14:textId="77777777" w:rsidTr="009044CF">
        <w:trPr>
          <w:trHeight w:val="166"/>
        </w:trPr>
        <w:tc>
          <w:tcPr>
            <w:tcW w:w="10786" w:type="dxa"/>
            <w:gridSpan w:val="4"/>
            <w:shd w:val="clear" w:color="auto" w:fill="44831A"/>
          </w:tcPr>
          <w:p w14:paraId="1624BB4A" w14:textId="77777777" w:rsidR="00F60462" w:rsidRPr="00993959" w:rsidRDefault="00F60462" w:rsidP="003D04C1">
            <w:pPr>
              <w:jc w:val="center"/>
              <w:rPr>
                <w:b/>
                <w:bCs/>
                <w:i/>
                <w:iCs/>
              </w:rPr>
            </w:pPr>
            <w:r w:rsidRPr="00993959">
              <w:rPr>
                <w:b/>
                <w:bCs/>
                <w:i/>
                <w:iCs/>
                <w:color w:val="FFFFFF" w:themeColor="background1"/>
              </w:rPr>
              <w:t>Speak up</w:t>
            </w:r>
          </w:p>
        </w:tc>
      </w:tr>
      <w:tr w:rsidR="00F60462" w14:paraId="1169E584" w14:textId="77777777" w:rsidTr="009044CF">
        <w:trPr>
          <w:trHeight w:val="259"/>
        </w:trPr>
        <w:tc>
          <w:tcPr>
            <w:tcW w:w="1042" w:type="dxa"/>
            <w:tcBorders>
              <w:right w:val="nil"/>
            </w:tcBorders>
            <w:shd w:val="clear" w:color="auto" w:fill="F2F2F2" w:themeFill="background1" w:themeFillShade="F2"/>
          </w:tcPr>
          <w:p w14:paraId="02897A1D" w14:textId="77777777" w:rsidR="00F60462" w:rsidRPr="00993959" w:rsidRDefault="00F60462" w:rsidP="003D04C1">
            <w:pPr>
              <w:rPr>
                <w:b/>
                <w:bCs/>
                <w:i/>
                <w:iCs/>
                <w:color w:val="44831A"/>
              </w:rPr>
            </w:pPr>
          </w:p>
        </w:tc>
        <w:tc>
          <w:tcPr>
            <w:tcW w:w="3248" w:type="dxa"/>
            <w:tcBorders>
              <w:left w:val="nil"/>
              <w:right w:val="single" w:sz="8" w:space="0" w:color="FFFFFF" w:themeColor="background1"/>
            </w:tcBorders>
            <w:shd w:val="clear" w:color="auto" w:fill="F2F2F2" w:themeFill="background1" w:themeFillShade="F2"/>
            <w:vAlign w:val="center"/>
          </w:tcPr>
          <w:p w14:paraId="6F1E5385" w14:textId="77777777" w:rsidR="00F60462" w:rsidRPr="00993959" w:rsidRDefault="00F60462" w:rsidP="003D04C1">
            <w:pPr>
              <w:jc w:val="center"/>
              <w:rPr>
                <w:b/>
                <w:bCs/>
              </w:rPr>
            </w:pPr>
            <w:r w:rsidRPr="00993959">
              <w:rPr>
                <w:b/>
                <w:bCs/>
              </w:rPr>
              <w:t>Oxfam GB</w:t>
            </w:r>
          </w:p>
        </w:tc>
        <w:tc>
          <w:tcPr>
            <w:tcW w:w="3248" w:type="dxa"/>
            <w:tcBorders>
              <w:left w:val="single" w:sz="8" w:space="0" w:color="FFFFFF" w:themeColor="background1"/>
              <w:right w:val="single" w:sz="8" w:space="0" w:color="FFFFFF" w:themeColor="background1"/>
            </w:tcBorders>
            <w:shd w:val="clear" w:color="auto" w:fill="F2F2F2" w:themeFill="background1" w:themeFillShade="F2"/>
            <w:vAlign w:val="center"/>
          </w:tcPr>
          <w:p w14:paraId="7976FCDE" w14:textId="77777777" w:rsidR="00F60462" w:rsidRPr="00993959" w:rsidRDefault="00F60462" w:rsidP="003D04C1">
            <w:pPr>
              <w:jc w:val="center"/>
              <w:rPr>
                <w:b/>
                <w:bCs/>
                <w:i/>
                <w:iCs/>
              </w:rPr>
            </w:pPr>
            <w:r w:rsidRPr="00993959">
              <w:rPr>
                <w:b/>
                <w:bCs/>
                <w:i/>
                <w:iCs/>
              </w:rPr>
              <w:t>Oxfam Novib</w:t>
            </w:r>
          </w:p>
        </w:tc>
        <w:tc>
          <w:tcPr>
            <w:tcW w:w="3248" w:type="dxa"/>
            <w:tcBorders>
              <w:left w:val="single" w:sz="8" w:space="0" w:color="FFFFFF" w:themeColor="background1"/>
            </w:tcBorders>
            <w:shd w:val="clear" w:color="auto" w:fill="F2F2F2" w:themeFill="background1" w:themeFillShade="F2"/>
            <w:vAlign w:val="center"/>
          </w:tcPr>
          <w:p w14:paraId="64CFC29D" w14:textId="77777777" w:rsidR="00F60462" w:rsidRPr="00993959" w:rsidRDefault="00F60462" w:rsidP="003D04C1">
            <w:pPr>
              <w:jc w:val="center"/>
              <w:rPr>
                <w:b/>
                <w:bCs/>
                <w:i/>
                <w:iCs/>
              </w:rPr>
            </w:pPr>
            <w:r w:rsidRPr="00993959">
              <w:rPr>
                <w:b/>
                <w:bCs/>
                <w:i/>
                <w:iCs/>
              </w:rPr>
              <w:t>Oxfam Intermón</w:t>
            </w:r>
          </w:p>
        </w:tc>
      </w:tr>
      <w:tr w:rsidR="00F60462" w14:paraId="5E9B3A2A" w14:textId="77777777" w:rsidTr="009044CF">
        <w:trPr>
          <w:trHeight w:val="372"/>
        </w:trPr>
        <w:tc>
          <w:tcPr>
            <w:tcW w:w="1042" w:type="dxa"/>
          </w:tcPr>
          <w:p w14:paraId="2696C2AF" w14:textId="77777777" w:rsidR="00F60462" w:rsidRPr="00993959" w:rsidRDefault="00F60462" w:rsidP="003D04C1">
            <w:pPr>
              <w:jc w:val="center"/>
              <w:rPr>
                <w:b/>
                <w:bCs/>
                <w:i/>
                <w:iCs/>
                <w:color w:val="44831A"/>
              </w:rPr>
            </w:pPr>
            <w:r w:rsidRPr="00993959">
              <w:rPr>
                <w:b/>
                <w:bCs/>
                <w:i/>
                <w:iCs/>
                <w:color w:val="44831A"/>
              </w:rPr>
              <w:t>Email:</w:t>
            </w:r>
          </w:p>
          <w:p w14:paraId="00B7833A" w14:textId="77777777" w:rsidR="00F60462" w:rsidRPr="00993959" w:rsidRDefault="00F60462" w:rsidP="003D04C1">
            <w:pPr>
              <w:jc w:val="center"/>
              <w:rPr>
                <w:b/>
                <w:bCs/>
                <w:i/>
                <w:iCs/>
                <w:color w:val="44831A"/>
              </w:rPr>
            </w:pPr>
            <w:r w:rsidRPr="00993959">
              <w:rPr>
                <w:b/>
                <w:bCs/>
                <w:i/>
                <w:iCs/>
                <w:noProof/>
                <w:color w:val="44831A"/>
                <w:lang w:val="fr-FR" w:eastAsia="fr-FR"/>
              </w:rPr>
              <mc:AlternateContent>
                <mc:Choice Requires="wpg">
                  <w:drawing>
                    <wp:inline distT="0" distB="0" distL="0" distR="0" wp14:anchorId="16E9A5A3" wp14:editId="1C8410B8">
                      <wp:extent cx="204297" cy="139038"/>
                      <wp:effectExtent l="38100" t="0" r="24765" b="13970"/>
                      <wp:docPr id="333089553" name="Group 79"/>
                      <wp:cNvGraphicFramePr/>
                      <a:graphic xmlns:a="http://schemas.openxmlformats.org/drawingml/2006/main">
                        <a:graphicData uri="http://schemas.microsoft.com/office/word/2010/wordprocessingGroup">
                          <wpg:wgp>
                            <wpg:cNvGrpSpPr/>
                            <wpg:grpSpPr>
                              <a:xfrm>
                                <a:off x="0" y="0"/>
                                <a:ext cx="204297" cy="139038"/>
                                <a:chOff x="0" y="0"/>
                                <a:chExt cx="505919" cy="352843"/>
                              </a:xfrm>
                              <a:solidFill>
                                <a:srgbClr val="44831A"/>
                              </a:solidFill>
                            </wpg:grpSpPr>
                            <wps:wsp>
                              <wps:cNvPr id="1610346066" name="Freeform 154"/>
                              <wps:cNvSpPr/>
                              <wps:spPr>
                                <a:xfrm>
                                  <a:off x="24067" y="0"/>
                                  <a:ext cx="455524" cy="185056"/>
                                </a:xfrm>
                                <a:custGeom>
                                  <a:avLst/>
                                  <a:gdLst>
                                    <a:gd name="connsiteX0" fmla="*/ 118410 w 116404"/>
                                    <a:gd name="connsiteY0" fmla="*/ 139 h 47289"/>
                                    <a:gd name="connsiteX1" fmla="*/ 139 w 116404"/>
                                    <a:gd name="connsiteY1" fmla="*/ 3922 h 47289"/>
                                    <a:gd name="connsiteX2" fmla="*/ 58802 w 116404"/>
                                    <a:gd name="connsiteY2" fmla="*/ 48835 h 47289"/>
                                    <a:gd name="connsiteX3" fmla="*/ 118410 w 116404"/>
                                    <a:gd name="connsiteY3" fmla="*/ 139 h 47289"/>
                                  </a:gdLst>
                                  <a:ahLst/>
                                  <a:cxnLst>
                                    <a:cxn ang="0">
                                      <a:pos x="connsiteX0" y="connsiteY0"/>
                                    </a:cxn>
                                    <a:cxn ang="0">
                                      <a:pos x="connsiteX1" y="connsiteY1"/>
                                    </a:cxn>
                                    <a:cxn ang="0">
                                      <a:pos x="connsiteX2" y="connsiteY2"/>
                                    </a:cxn>
                                    <a:cxn ang="0">
                                      <a:pos x="connsiteX3" y="connsiteY3"/>
                                    </a:cxn>
                                  </a:cxnLst>
                                  <a:rect l="l" t="t" r="r" b="b"/>
                                  <a:pathLst>
                                    <a:path w="116404" h="47289">
                                      <a:moveTo>
                                        <a:pt x="118410" y="139"/>
                                      </a:moveTo>
                                      <a:cubicBezTo>
                                        <a:pt x="116994" y="139"/>
                                        <a:pt x="139" y="3922"/>
                                        <a:pt x="139" y="3922"/>
                                      </a:cubicBezTo>
                                      <a:cubicBezTo>
                                        <a:pt x="139" y="3922"/>
                                        <a:pt x="57381" y="48398"/>
                                        <a:pt x="58802" y="48835"/>
                                      </a:cubicBezTo>
                                      <a:cubicBezTo>
                                        <a:pt x="60218" y="49320"/>
                                        <a:pt x="119827" y="139"/>
                                        <a:pt x="118410" y="139"/>
                                      </a:cubicBezTo>
                                    </a:path>
                                  </a:pathLst>
                                </a:custGeom>
                                <a:grpFill/>
                                <a:ln w="485" cap="flat">
                                  <a:noFill/>
                                  <a:prstDash val="solid"/>
                                  <a:miter/>
                                </a:ln>
                              </wps:spPr>
                              <wps:bodyPr rtlCol="0" anchor="ctr"/>
                            </wps:wsp>
                            <wps:wsp>
                              <wps:cNvPr id="1338103899" name="Freeform 155"/>
                              <wps:cNvSpPr/>
                              <wps:spPr>
                                <a:xfrm>
                                  <a:off x="0" y="40616"/>
                                  <a:ext cx="156587" cy="284704"/>
                                </a:xfrm>
                                <a:custGeom>
                                  <a:avLst/>
                                  <a:gdLst>
                                    <a:gd name="connsiteX0" fmla="*/ 41297 w 40013"/>
                                    <a:gd name="connsiteY0" fmla="*/ 35642 h 72752"/>
                                    <a:gd name="connsiteX1" fmla="*/ 139 w 40013"/>
                                    <a:gd name="connsiteY1" fmla="*/ 139 h 72752"/>
                                    <a:gd name="connsiteX2" fmla="*/ 609 w 40013"/>
                                    <a:gd name="connsiteY2" fmla="*/ 74929 h 72752"/>
                                    <a:gd name="connsiteX3" fmla="*/ 41297 w 40013"/>
                                    <a:gd name="connsiteY3" fmla="*/ 35642 h 72752"/>
                                  </a:gdLst>
                                  <a:ahLst/>
                                  <a:cxnLst>
                                    <a:cxn ang="0">
                                      <a:pos x="connsiteX0" y="connsiteY0"/>
                                    </a:cxn>
                                    <a:cxn ang="0">
                                      <a:pos x="connsiteX1" y="connsiteY1"/>
                                    </a:cxn>
                                    <a:cxn ang="0">
                                      <a:pos x="connsiteX2" y="connsiteY2"/>
                                    </a:cxn>
                                    <a:cxn ang="0">
                                      <a:pos x="connsiteX3" y="connsiteY3"/>
                                    </a:cxn>
                                  </a:cxnLst>
                                  <a:rect l="l" t="t" r="r" b="b"/>
                                  <a:pathLst>
                                    <a:path w="40013" h="72752">
                                      <a:moveTo>
                                        <a:pt x="41297" y="35642"/>
                                      </a:moveTo>
                                      <a:cubicBezTo>
                                        <a:pt x="41768" y="34236"/>
                                        <a:pt x="139" y="139"/>
                                        <a:pt x="139" y="139"/>
                                      </a:cubicBezTo>
                                      <a:lnTo>
                                        <a:pt x="609" y="74929"/>
                                      </a:lnTo>
                                      <a:cubicBezTo>
                                        <a:pt x="609" y="74929"/>
                                        <a:pt x="40822" y="37049"/>
                                        <a:pt x="41297" y="35642"/>
                                      </a:cubicBezTo>
                                    </a:path>
                                  </a:pathLst>
                                </a:custGeom>
                                <a:grpFill/>
                                <a:ln w="485" cap="flat">
                                  <a:noFill/>
                                  <a:prstDash val="solid"/>
                                  <a:miter/>
                                </a:ln>
                              </wps:spPr>
                              <wps:bodyPr rtlCol="0" anchor="ctr"/>
                            </wps:wsp>
                            <wps:wsp>
                              <wps:cNvPr id="966597592" name="Freeform 156"/>
                              <wps:cNvSpPr/>
                              <wps:spPr>
                                <a:xfrm>
                                  <a:off x="27769" y="196256"/>
                                  <a:ext cx="441291" cy="156587"/>
                                </a:xfrm>
                                <a:custGeom>
                                  <a:avLst/>
                                  <a:gdLst>
                                    <a:gd name="connsiteX0" fmla="*/ 55018 w 112766"/>
                                    <a:gd name="connsiteY0" fmla="*/ 10518 h 40013"/>
                                    <a:gd name="connsiteX1" fmla="*/ 41768 w 112766"/>
                                    <a:gd name="connsiteY1" fmla="*/ 1545 h 40013"/>
                                    <a:gd name="connsiteX2" fmla="*/ 139 w 112766"/>
                                    <a:gd name="connsiteY2" fmla="*/ 38455 h 40013"/>
                                    <a:gd name="connsiteX3" fmla="*/ 116048 w 112766"/>
                                    <a:gd name="connsiteY3" fmla="*/ 40347 h 40013"/>
                                    <a:gd name="connsiteX4" fmla="*/ 70161 w 112766"/>
                                    <a:gd name="connsiteY4" fmla="*/ 139 h 40013"/>
                                    <a:gd name="connsiteX5" fmla="*/ 55018 w 112766"/>
                                    <a:gd name="connsiteY5" fmla="*/ 10518 h 400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12766" h="40013">
                                      <a:moveTo>
                                        <a:pt x="55018" y="10518"/>
                                      </a:moveTo>
                                      <a:lnTo>
                                        <a:pt x="41768" y="1545"/>
                                      </a:lnTo>
                                      <a:lnTo>
                                        <a:pt x="139" y="38455"/>
                                      </a:lnTo>
                                      <a:lnTo>
                                        <a:pt x="116048" y="40347"/>
                                      </a:lnTo>
                                      <a:lnTo>
                                        <a:pt x="70161" y="139"/>
                                      </a:lnTo>
                                      <a:lnTo>
                                        <a:pt x="55018" y="10518"/>
                                      </a:lnTo>
                                    </a:path>
                                  </a:pathLst>
                                </a:custGeom>
                                <a:grpFill/>
                                <a:ln w="485" cap="flat">
                                  <a:noFill/>
                                  <a:prstDash val="solid"/>
                                  <a:miter/>
                                </a:ln>
                              </wps:spPr>
                              <wps:bodyPr rtlCol="0" anchor="ctr"/>
                            </wps:wsp>
                            <wps:wsp>
                              <wps:cNvPr id="670105312" name="Freeform 157"/>
                              <wps:cNvSpPr/>
                              <wps:spPr>
                                <a:xfrm>
                                  <a:off x="335096" y="20310"/>
                                  <a:ext cx="170823" cy="298937"/>
                                </a:xfrm>
                                <a:custGeom>
                                  <a:avLst/>
                                  <a:gdLst>
                                    <a:gd name="connsiteX0" fmla="*/ 44135 w 43651"/>
                                    <a:gd name="connsiteY0" fmla="*/ 78227 h 76390"/>
                                    <a:gd name="connsiteX1" fmla="*/ 43194 w 43651"/>
                                    <a:gd name="connsiteY1" fmla="*/ 139 h 76390"/>
                                    <a:gd name="connsiteX2" fmla="*/ 139 w 43651"/>
                                    <a:gd name="connsiteY2" fmla="*/ 39862 h 76390"/>
                                  </a:gdLst>
                                  <a:ahLst/>
                                  <a:cxnLst>
                                    <a:cxn ang="0">
                                      <a:pos x="connsiteX0" y="connsiteY0"/>
                                    </a:cxn>
                                    <a:cxn ang="0">
                                      <a:pos x="connsiteX1" y="connsiteY1"/>
                                    </a:cxn>
                                    <a:cxn ang="0">
                                      <a:pos x="connsiteX2" y="connsiteY2"/>
                                    </a:cxn>
                                  </a:cxnLst>
                                  <a:rect l="l" t="t" r="r" b="b"/>
                                  <a:pathLst>
                                    <a:path w="43651" h="76390">
                                      <a:moveTo>
                                        <a:pt x="44135" y="78227"/>
                                      </a:moveTo>
                                      <a:lnTo>
                                        <a:pt x="43194" y="139"/>
                                      </a:lnTo>
                                      <a:lnTo>
                                        <a:pt x="139" y="39862"/>
                                      </a:lnTo>
                                      <a:close/>
                                    </a:path>
                                  </a:pathLst>
                                </a:custGeom>
                                <a:grpFill/>
                                <a:ln w="485" cap="flat">
                                  <a:noFill/>
                                  <a:prstDash val="solid"/>
                                  <a:miter/>
                                </a:ln>
                              </wps:spPr>
                              <wps:bodyPr rtlCol="0" anchor="ctr"/>
                            </wps:wsp>
                          </wpg:wgp>
                        </a:graphicData>
                      </a:graphic>
                    </wp:inline>
                  </w:drawing>
                </mc:Choice>
                <mc:Fallback>
                  <w:pict>
                    <v:group w14:anchorId="1BBBBA62" id="Group 79" o:spid="_x0000_s1026" style="width:16.1pt;height:10.95pt;mso-position-horizontal-relative:char;mso-position-vertical-relative:line" coordsize="505919,352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">
                      <v:shape id="Freeform 154" o:spid="_x0000_s1027" style="position:absolute;left:24067;width:455524;height:185056;visibility:visible;mso-wrap-style:square;v-text-anchor:middle" coordsize="116404,47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" path="m118410,139c116994,139,139,3922,139,3922v,,57242,44476,58663,44913c60218,49320,119827,139,118410,139e" filled="f" stroked="f" strokeweight=".0135mm">
                        <v:stroke joinstyle="miter"/>
                        <v:path arrowok="t" o:connecttype="custom" o:connectlocs="463374,544;544,15348;230110,191106;463374,544" o:connectangles="0,0,0,0"/>
                      </v:shape>
                      <v:shape id="Freeform 155" o:spid="_x0000_s1028" style="position:absolute;top:40616;width:156587;height:284704;visibility:visible;mso-wrap-style:square;v-text-anchor:middle" coordsize="40013,72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" path="m41297,35642c41768,34236,139,139,139,139l609,74929v,,40213,-37880,40688,-39287e" filled="f" stroked="f" strokeweight=".0135mm">
                        <v:stroke joinstyle="miter"/>
                        <v:path arrowok="t" o:connecttype="custom" o:connectlocs="161612,139480;544,544;2383,293223;161612,139480" o:connectangles="0,0,0,0"/>
                      </v:shape>
                      <v:shape id="Freeform 156" o:spid="_x0000_s1029" style="position:absolute;left:27769;top:196256;width:441291;height:156587;visibility:visible;mso-wrap-style:square;v-text-anchor:middle" coordsize="112766,40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" path="m55018,10518l41768,1545,139,38455r115909,1892l70161,139,55018,10518e" filled="f" stroked="f" strokeweight=".0135mm">
                        <v:stroke joinstyle="miter"/>
                        <v:path arrowok="t" o:connecttype="custom" o:connectlocs="215304,41161;163452,6046;544,150490;454135,157894;274563,544;215304,41161" o:connectangles="0,0,0,0,0,0"/>
                      </v:shape>
                      <v:shape id="Freeform 157" o:spid="_x0000_s1030" style="position:absolute;left:335096;top:20310;width:170823;height:298937;visibility:visible;mso-wrap-style:square;v-text-anchor:middle" coordsize="43651,76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" path="m44135,78227l43194,139,139,39862,44135,78227xe" filled="f" stroked="f" strokeweight=".0135mm">
                        <v:stroke joinstyle="miter"/>
                        <v:path arrowok="t" o:connecttype="custom" o:connectlocs="172717,306126;169035,544;544,155992" o:connectangles="0,0,0"/>
                      </v:shape>
                      <w10:anchorlock/>
                    </v:group>
                  </w:pict>
                </mc:Fallback>
              </mc:AlternateContent>
            </w:r>
          </w:p>
        </w:tc>
        <w:tc>
          <w:tcPr>
            <w:tcW w:w="3248" w:type="dxa"/>
            <w:vAlign w:val="center"/>
          </w:tcPr>
          <w:p w14:paraId="1B31FEC5" w14:textId="77777777" w:rsidR="00F60462" w:rsidRPr="00993959" w:rsidRDefault="00F60462" w:rsidP="003D04C1">
            <w:pPr>
              <w:rPr>
                <w:b/>
                <w:bCs/>
                <w:i/>
                <w:iCs/>
              </w:rPr>
            </w:pPr>
            <w:hyperlink r:id="rId17" w:history="1">
              <w:r w:rsidRPr="00CF5A7B">
                <w:rPr>
                  <w:rStyle w:val="Hyperlink"/>
                  <w:i/>
                  <w:iCs/>
                  <w:lang w:val="fr-FR"/>
                </w:rPr>
                <w:t>SpeakUp@oxfam.org.uk</w:t>
              </w:r>
            </w:hyperlink>
          </w:p>
        </w:tc>
        <w:tc>
          <w:tcPr>
            <w:tcW w:w="3248" w:type="dxa"/>
            <w:vAlign w:val="center"/>
          </w:tcPr>
          <w:p w14:paraId="680795F8" w14:textId="77777777" w:rsidR="00F60462" w:rsidRPr="00993959" w:rsidRDefault="00F60462" w:rsidP="003D04C1">
            <w:pPr>
              <w:rPr>
                <w:b/>
                <w:bCs/>
                <w:i/>
                <w:iCs/>
              </w:rPr>
            </w:pPr>
            <w:hyperlink r:id="rId18" w:history="1">
              <w:r w:rsidRPr="00993959">
                <w:rPr>
                  <w:rStyle w:val="Hyperlink"/>
                  <w:i/>
                  <w:iCs/>
                </w:rPr>
                <w:t>integrity@oxfamnovib.nl</w:t>
              </w:r>
            </w:hyperlink>
          </w:p>
        </w:tc>
        <w:tc>
          <w:tcPr>
            <w:tcW w:w="3248" w:type="dxa"/>
            <w:vAlign w:val="center"/>
          </w:tcPr>
          <w:p w14:paraId="06113E99" w14:textId="77777777" w:rsidR="00F60462" w:rsidRPr="00993959" w:rsidRDefault="00F60462" w:rsidP="003D04C1">
            <w:pPr>
              <w:rPr>
                <w:b/>
                <w:bCs/>
                <w:i/>
                <w:iCs/>
              </w:rPr>
            </w:pPr>
            <w:hyperlink r:id="rId19" w:history="1">
              <w:r w:rsidRPr="00993959">
                <w:rPr>
                  <w:rStyle w:val="Hyperlink"/>
                  <w:i/>
                  <w:iCs/>
                  <w:lang w:val="fr-FR"/>
                </w:rPr>
                <w:t>buzon.etico@oxfam.org</w:t>
              </w:r>
            </w:hyperlink>
          </w:p>
        </w:tc>
      </w:tr>
      <w:tr w:rsidR="00F60462" w14:paraId="5CBFA6E7" w14:textId="77777777" w:rsidTr="009044CF">
        <w:trPr>
          <w:trHeight w:val="372"/>
        </w:trPr>
        <w:tc>
          <w:tcPr>
            <w:tcW w:w="1042" w:type="dxa"/>
          </w:tcPr>
          <w:p w14:paraId="04133B26" w14:textId="77777777" w:rsidR="00F60462" w:rsidRPr="00993959" w:rsidRDefault="00F60462" w:rsidP="003D04C1">
            <w:pPr>
              <w:rPr>
                <w:b/>
                <w:bCs/>
                <w:i/>
                <w:iCs/>
                <w:color w:val="44831A"/>
              </w:rPr>
            </w:pPr>
            <w:r w:rsidRPr="00993959">
              <w:rPr>
                <w:b/>
                <w:bCs/>
                <w:i/>
                <w:iCs/>
                <w:color w:val="44831A"/>
              </w:rPr>
              <w:t>Online:</w:t>
            </w:r>
          </w:p>
          <w:p w14:paraId="70D0C4C5" w14:textId="77777777" w:rsidR="00F60462" w:rsidRPr="00993959" w:rsidRDefault="00F60462" w:rsidP="003D04C1">
            <w:pPr>
              <w:jc w:val="center"/>
              <w:rPr>
                <w:b/>
                <w:bCs/>
                <w:i/>
                <w:iCs/>
                <w:color w:val="44831A"/>
              </w:rPr>
            </w:pPr>
            <w:r w:rsidRPr="00993959">
              <w:rPr>
                <w:b/>
                <w:bCs/>
                <w:i/>
                <w:iCs/>
                <w:noProof/>
                <w:color w:val="44831A"/>
                <w:lang w:val="fr-FR" w:eastAsia="fr-FR"/>
              </w:rPr>
              <mc:AlternateContent>
                <mc:Choice Requires="wps">
                  <w:drawing>
                    <wp:inline distT="0" distB="0" distL="0" distR="0" wp14:anchorId="118226A8" wp14:editId="4911BD45">
                      <wp:extent cx="239734" cy="152400"/>
                      <wp:effectExtent l="0" t="0" r="27305" b="19050"/>
                      <wp:docPr id="57" name="Freeform 317">
                        <a:extLst xmlns:a="http://schemas.openxmlformats.org/drawingml/2006/main">
                          <a:ext uri="{FF2B5EF4-FFF2-40B4-BE49-F238E27FC236}">
                            <a16:creationId xmlns:a16="http://schemas.microsoft.com/office/drawing/2014/main" id="{20F5CA36-F49F-4BB0-B668-597C22BB7C62}"/>
                          </a:ext>
                        </a:extLst>
                      </wp:docPr>
                      <wp:cNvGraphicFramePr/>
                      <a:graphic xmlns:a="http://schemas.openxmlformats.org/drawingml/2006/main">
                        <a:graphicData uri="http://schemas.microsoft.com/office/word/2010/wordprocessingShape">
                          <wps:wsp>
                            <wps:cNvSpPr/>
                            <wps:spPr>
                              <a:xfrm>
                                <a:off x="0" y="0"/>
                                <a:ext cx="239734" cy="152400"/>
                              </a:xfrm>
                              <a:custGeom>
                                <a:avLst/>
                                <a:gdLst>
                                  <a:gd name="connsiteX0" fmla="*/ 40164 w 141867"/>
                                  <a:gd name="connsiteY0" fmla="*/ 59990 h 105491"/>
                                  <a:gd name="connsiteX1" fmla="*/ 39562 w 141867"/>
                                  <a:gd name="connsiteY1" fmla="*/ 16144 h 105491"/>
                                  <a:gd name="connsiteX2" fmla="*/ 108338 w 141867"/>
                                  <a:gd name="connsiteY2" fmla="*/ 12022 h 105491"/>
                                  <a:gd name="connsiteX3" fmla="*/ 111898 w 141867"/>
                                  <a:gd name="connsiteY3" fmla="*/ 61785 h 105491"/>
                                  <a:gd name="connsiteX4" fmla="*/ 143317 w 141867"/>
                                  <a:gd name="connsiteY4" fmla="*/ 92050 h 105491"/>
                                  <a:gd name="connsiteX5" fmla="*/ 124940 w 141867"/>
                                  <a:gd name="connsiteY5" fmla="*/ 66538 h 105491"/>
                                  <a:gd name="connsiteX6" fmla="*/ 124338 w 141867"/>
                                  <a:gd name="connsiteY6" fmla="*/ 721 h 105491"/>
                                  <a:gd name="connsiteX7" fmla="*/ 21190 w 141867"/>
                                  <a:gd name="connsiteY7" fmla="*/ 139 h 105491"/>
                                  <a:gd name="connsiteX8" fmla="*/ 20603 w 141867"/>
                                  <a:gd name="connsiteY8" fmla="*/ 62367 h 105491"/>
                                  <a:gd name="connsiteX9" fmla="*/ 2221 w 141867"/>
                                  <a:gd name="connsiteY9" fmla="*/ 86715 h 105491"/>
                                  <a:gd name="connsiteX10" fmla="*/ 13488 w 141867"/>
                                  <a:gd name="connsiteY10" fmla="*/ 105048 h 105491"/>
                                  <a:gd name="connsiteX11" fmla="*/ 130867 w 141867"/>
                                  <a:gd name="connsiteY11" fmla="*/ 105679 h 105491"/>
                                  <a:gd name="connsiteX12" fmla="*/ 143317 w 141867"/>
                                  <a:gd name="connsiteY12" fmla="*/ 92050 h 1054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41867" h="105491">
                                    <a:moveTo>
                                      <a:pt x="40164" y="59990"/>
                                    </a:moveTo>
                                    <a:lnTo>
                                      <a:pt x="39562" y="16144"/>
                                    </a:lnTo>
                                    <a:lnTo>
                                      <a:pt x="108338" y="12022"/>
                                    </a:lnTo>
                                    <a:lnTo>
                                      <a:pt x="111898" y="61785"/>
                                    </a:lnTo>
                                    <a:close/>
                                    <a:moveTo>
                                      <a:pt x="143317" y="92050"/>
                                    </a:moveTo>
                                    <a:cubicBezTo>
                                      <a:pt x="140354" y="89043"/>
                                      <a:pt x="124940" y="66538"/>
                                      <a:pt x="124940" y="66538"/>
                                    </a:cubicBezTo>
                                    <a:lnTo>
                                      <a:pt x="124338" y="721"/>
                                    </a:lnTo>
                                    <a:lnTo>
                                      <a:pt x="21190" y="139"/>
                                    </a:lnTo>
                                    <a:lnTo>
                                      <a:pt x="20603" y="62367"/>
                                    </a:lnTo>
                                    <a:lnTo>
                                      <a:pt x="2221" y="86715"/>
                                    </a:lnTo>
                                    <a:cubicBezTo>
                                      <a:pt x="-3115" y="97336"/>
                                      <a:pt x="2221" y="104466"/>
                                      <a:pt x="13488" y="105048"/>
                                    </a:cubicBezTo>
                                    <a:cubicBezTo>
                                      <a:pt x="24755" y="105679"/>
                                      <a:pt x="117233" y="105679"/>
                                      <a:pt x="130867" y="105679"/>
                                    </a:cubicBezTo>
                                    <a:cubicBezTo>
                                      <a:pt x="144501" y="105679"/>
                                      <a:pt x="146281" y="95008"/>
                                      <a:pt x="143317" y="92050"/>
                                    </a:cubicBezTo>
                                  </a:path>
                                </a:pathLst>
                              </a:custGeom>
                              <a:solidFill>
                                <a:srgbClr val="44831A"/>
                              </a:solidFill>
                              <a:ln w="485" cap="flat">
                                <a:noFill/>
                                <a:prstDash val="solid"/>
                                <a:miter/>
                              </a:ln>
                            </wps:spPr>
                            <wps:bodyPr rtlCol="0" anchor="ctr"/>
                          </wps:wsp>
                        </a:graphicData>
                      </a:graphic>
                    </wp:inline>
                  </w:drawing>
                </mc:Choice>
                <mc:Fallback>
                  <w:pict>
                    <v:shape w14:anchorId="27B33DF4" id="Freeform 317" o:spid="_x0000_s1026" style="width:18.9pt;height:12pt;visibility:visible;mso-wrap-style:square;mso-left-percent:-10001;mso-top-percent:-10001;mso-position-horizontal:absolute;mso-position-horizontal-relative:char;mso-position-vertical:absolute;mso-position-vertical-relative:line;mso-left-percent:-10001;mso-top-percent:-10001;v-text-anchor:middle" coordsize="141867,105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" path="m40164,59990l39562,16144r68776,-4122l111898,61785,40164,59990xm143317,92050c140354,89043,124940,66538,124940,66538l124338,721,21190,139r-587,62228l2221,86715v-5336,10621,,17751,11267,18333c24755,105679,117233,105679,130867,105679v13634,,15414,-10671,12450,-13629e" fillcolor="#44831a" stroked="f" strokeweight=".0135mm">
                      <v:stroke joinstyle="miter"/>
                      <v:path arrowok="t" o:connecttype="custom" o:connectlocs="67871,86666;66854,23323;183075,17368;189091,89259;242184,132982;211130,96126;210113,1042;35808,201;34816,90100;3753,125275;22793,151760;221146,152672;242184,132982" o:connectangles="0,0,0,0,0,0,0,0,0,0,0,0,0"/>
                      <w10:anchorlock/>
                    </v:shape>
                  </w:pict>
                </mc:Fallback>
              </mc:AlternateContent>
            </w:r>
          </w:p>
        </w:tc>
        <w:tc>
          <w:tcPr>
            <w:tcW w:w="9744" w:type="dxa"/>
            <w:gridSpan w:val="3"/>
            <w:vAlign w:val="center"/>
          </w:tcPr>
          <w:p w14:paraId="53D184FE" w14:textId="12604A47" w:rsidR="00F60462" w:rsidRPr="00993959" w:rsidRDefault="00F60462" w:rsidP="003D04C1">
            <w:pPr>
              <w:rPr>
                <w:i/>
                <w:iCs/>
              </w:rPr>
            </w:pPr>
            <w:r w:rsidRPr="00993959">
              <w:rPr>
                <w:b/>
                <w:bCs/>
                <w:i/>
                <w:iCs/>
              </w:rPr>
              <w:t xml:space="preserve">Oxfam Misconduct Reporting Webform </w:t>
            </w:r>
            <w:r w:rsidRPr="00993959">
              <w:rPr>
                <w:i/>
                <w:iCs/>
              </w:rPr>
              <w:t>(including possibility for anonymous reporting)</w:t>
            </w:r>
          </w:p>
          <w:p w14:paraId="354CC21D" w14:textId="77C4E4BB" w:rsidR="00F60462" w:rsidRPr="00993959" w:rsidRDefault="00F60462" w:rsidP="003D04C1">
            <w:pPr>
              <w:rPr>
                <w:i/>
                <w:iCs/>
              </w:rPr>
            </w:pPr>
            <w:hyperlink r:id="rId20" w:history="1">
              <w:r w:rsidRPr="00993959">
                <w:rPr>
                  <w:rStyle w:val="Hyperlink"/>
                  <w:i/>
                  <w:iCs/>
                </w:rPr>
                <w:t>https://oxfam.clue-webforms.co.uk/webform/misconduct/</w:t>
              </w:r>
            </w:hyperlink>
            <w:r w:rsidRPr="00993959">
              <w:rPr>
                <w:i/>
                <w:iCs/>
              </w:rPr>
              <w:t xml:space="preserve"> </w:t>
            </w:r>
          </w:p>
        </w:tc>
      </w:tr>
      <w:tr w:rsidR="00F60462" w14:paraId="617BF5B5" w14:textId="77777777" w:rsidTr="009044CF">
        <w:trPr>
          <w:trHeight w:val="411"/>
        </w:trPr>
        <w:tc>
          <w:tcPr>
            <w:tcW w:w="1042" w:type="dxa"/>
          </w:tcPr>
          <w:p w14:paraId="3F72D9FD" w14:textId="77777777" w:rsidR="00F60462" w:rsidRPr="00993959" w:rsidRDefault="00F60462" w:rsidP="003D04C1">
            <w:pPr>
              <w:rPr>
                <w:b/>
                <w:bCs/>
                <w:i/>
                <w:iCs/>
                <w:color w:val="44831A"/>
              </w:rPr>
            </w:pPr>
            <w:r w:rsidRPr="00993959">
              <w:rPr>
                <w:b/>
                <w:bCs/>
                <w:i/>
                <w:iCs/>
                <w:color w:val="44831A"/>
              </w:rPr>
              <w:t>Phone:</w:t>
            </w:r>
          </w:p>
          <w:p w14:paraId="3421923B" w14:textId="77777777" w:rsidR="00F60462" w:rsidRPr="00993959" w:rsidRDefault="00F60462" w:rsidP="003D04C1">
            <w:pPr>
              <w:jc w:val="center"/>
              <w:rPr>
                <w:b/>
                <w:bCs/>
                <w:i/>
                <w:iCs/>
                <w:color w:val="44831A"/>
              </w:rPr>
            </w:pPr>
            <w:r w:rsidRPr="00993959">
              <w:rPr>
                <w:b/>
                <w:bCs/>
                <w:i/>
                <w:iCs/>
                <w:noProof/>
                <w:color w:val="44831A"/>
                <w:lang w:val="fr-FR" w:eastAsia="fr-FR"/>
              </w:rPr>
              <mc:AlternateContent>
                <mc:Choice Requires="wps">
                  <w:drawing>
                    <wp:inline distT="0" distB="0" distL="0" distR="0" wp14:anchorId="4896C96C" wp14:editId="5BBA0767">
                      <wp:extent cx="221672" cy="187037"/>
                      <wp:effectExtent l="0" t="0" r="26035" b="22860"/>
                      <wp:docPr id="7" name="Freeform 321"/>
                      <wp:cNvGraphicFramePr/>
                      <a:graphic xmlns:a="http://schemas.openxmlformats.org/drawingml/2006/main">
                        <a:graphicData uri="http://schemas.microsoft.com/office/word/2010/wordprocessingShape">
                          <wps:wsp>
                            <wps:cNvSpPr/>
                            <wps:spPr>
                              <a:xfrm>
                                <a:off x="0" y="0"/>
                                <a:ext cx="221672" cy="187037"/>
                              </a:xfrm>
                              <a:custGeom>
                                <a:avLst/>
                                <a:gdLst>
                                  <a:gd name="connsiteX0" fmla="*/ 75427 w 98216"/>
                                  <a:gd name="connsiteY0" fmla="*/ 35665 h 101853"/>
                                  <a:gd name="connsiteX1" fmla="*/ 73802 w 98216"/>
                                  <a:gd name="connsiteY1" fmla="*/ 7243 h 101853"/>
                                  <a:gd name="connsiteX2" fmla="*/ 101424 w 98216"/>
                                  <a:gd name="connsiteY2" fmla="*/ 13742 h 101853"/>
                                  <a:gd name="connsiteX3" fmla="*/ 57549 w 98216"/>
                                  <a:gd name="connsiteY3" fmla="*/ 87659 h 101853"/>
                                  <a:gd name="connsiteX4" fmla="*/ 16114 w 98216"/>
                                  <a:gd name="connsiteY4" fmla="*/ 103082 h 101853"/>
                                  <a:gd name="connsiteX5" fmla="*/ 8800 w 98216"/>
                                  <a:gd name="connsiteY5" fmla="*/ 73836 h 101853"/>
                                  <a:gd name="connsiteX6" fmla="*/ 36427 w 98216"/>
                                  <a:gd name="connsiteY6" fmla="*/ 78735 h 101853"/>
                                  <a:gd name="connsiteX7" fmla="*/ 75427 w 98216"/>
                                  <a:gd name="connsiteY7" fmla="*/ 35665 h 10185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98216" h="101853">
                                    <a:moveTo>
                                      <a:pt x="75427" y="35665"/>
                                    </a:moveTo>
                                    <a:cubicBezTo>
                                      <a:pt x="64863" y="26741"/>
                                      <a:pt x="64859" y="18592"/>
                                      <a:pt x="73802" y="7243"/>
                                    </a:cubicBezTo>
                                    <a:cubicBezTo>
                                      <a:pt x="82741" y="-4155"/>
                                      <a:pt x="90055" y="-1730"/>
                                      <a:pt x="101424" y="13742"/>
                                    </a:cubicBezTo>
                                    <a:cubicBezTo>
                                      <a:pt x="103049" y="50264"/>
                                      <a:pt x="66493" y="81984"/>
                                      <a:pt x="57549" y="87659"/>
                                    </a:cubicBezTo>
                                    <a:cubicBezTo>
                                      <a:pt x="48611" y="93334"/>
                                      <a:pt x="33177" y="103082"/>
                                      <a:pt x="16114" y="103082"/>
                                    </a:cubicBezTo>
                                    <a:cubicBezTo>
                                      <a:pt x="-958" y="103082"/>
                                      <a:pt x="-5823" y="87659"/>
                                      <a:pt x="8800" y="73836"/>
                                    </a:cubicBezTo>
                                    <a:cubicBezTo>
                                      <a:pt x="23424" y="60013"/>
                                      <a:pt x="28298" y="72235"/>
                                      <a:pt x="36427" y="78735"/>
                                    </a:cubicBezTo>
                                    <a:cubicBezTo>
                                      <a:pt x="54305" y="70586"/>
                                      <a:pt x="72988" y="55163"/>
                                      <a:pt x="75427" y="35665"/>
                                    </a:cubicBezTo>
                                  </a:path>
                                </a:pathLst>
                              </a:custGeom>
                              <a:solidFill>
                                <a:srgbClr val="44831A"/>
                              </a:solidFill>
                              <a:ln w="485" cap="flat">
                                <a:noFill/>
                                <a:prstDash val="solid"/>
                                <a:miter/>
                              </a:ln>
                            </wps:spPr>
                            <wps:bodyPr rtlCol="0" anchor="ctr"/>
                          </wps:wsp>
                        </a:graphicData>
                      </a:graphic>
                    </wp:inline>
                  </w:drawing>
                </mc:Choice>
                <mc:Fallback>
                  <w:pict>
                    <v:shape w14:anchorId="7D183B9A" id="Freeform 321" o:spid="_x0000_s1026" style="width:17.45pt;height:14.75pt;visibility:visible;mso-wrap-style:square;mso-left-percent:-10001;mso-top-percent:-10001;mso-position-horizontal:absolute;mso-position-horizontal-relative:char;mso-position-vertical:absolute;mso-position-vertical-relative:line;mso-left-percent:-10001;mso-top-percent:-10001;v-text-anchor:middle" coordsize="98216,101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" path="m75427,35665c64863,26741,64859,18592,73802,7243v8939,-11398,16253,-8973,27622,6499c103049,50264,66493,81984,57549,87659v-8938,5675,-24372,15423,-41435,15423c-958,103082,-5823,87659,8800,73836,23424,60013,28298,72235,36427,78735,54305,70586,72988,55163,75427,35665e" fillcolor="#44831a" stroked="f" strokeweight=".0135mm">
                      <v:stroke joinstyle="miter"/>
                      <v:path arrowok="t" o:connecttype="custom" o:connectlocs="170238,65493;166570,13301;228912,25235;129887,160972;36369,189294;19861,135588;82215,144584;170238,65493" o:connectangles="0,0,0,0,0,0,0,0"/>
                      <w10:anchorlock/>
                    </v:shape>
                  </w:pict>
                </mc:Fallback>
              </mc:AlternateContent>
            </w:r>
          </w:p>
        </w:tc>
        <w:tc>
          <w:tcPr>
            <w:tcW w:w="9744" w:type="dxa"/>
            <w:gridSpan w:val="3"/>
            <w:vAlign w:val="center"/>
          </w:tcPr>
          <w:p w14:paraId="06F3BAAD" w14:textId="77777777" w:rsidR="00F60462" w:rsidRPr="00993959" w:rsidRDefault="00F60462" w:rsidP="003D04C1">
            <w:pPr>
              <w:rPr>
                <w:i/>
                <w:iCs/>
              </w:rPr>
            </w:pPr>
            <w:r w:rsidRPr="00993959">
              <w:rPr>
                <w:b/>
                <w:bCs/>
                <w:i/>
                <w:iCs/>
              </w:rPr>
              <w:t>Global phone number:</w:t>
            </w:r>
            <w:r w:rsidRPr="00993959">
              <w:rPr>
                <w:i/>
                <w:iCs/>
              </w:rPr>
              <w:t xml:space="preserve"> +44 1249 661808 </w:t>
            </w:r>
          </w:p>
          <w:p w14:paraId="4F4D3F23" w14:textId="77777777" w:rsidR="00F60462" w:rsidRPr="00993959" w:rsidRDefault="00F60462" w:rsidP="003D04C1">
            <w:pPr>
              <w:rPr>
                <w:i/>
                <w:iCs/>
              </w:rPr>
            </w:pPr>
            <w:r w:rsidRPr="00993959">
              <w:rPr>
                <w:i/>
                <w:iCs/>
              </w:rPr>
              <w:t xml:space="preserve">Check </w:t>
            </w:r>
            <w:hyperlink r:id="rId21" w:history="1">
              <w:r w:rsidRPr="00993959">
                <w:rPr>
                  <w:rStyle w:val="Hyperlink"/>
                  <w:i/>
                  <w:iCs/>
                </w:rPr>
                <w:t>https://speakup.oxfamnovib.nl</w:t>
              </w:r>
            </w:hyperlink>
            <w:r w:rsidRPr="00993959">
              <w:rPr>
                <w:i/>
                <w:iCs/>
              </w:rPr>
              <w:t xml:space="preserve"> for local numbers (you can request interpretation)</w:t>
            </w:r>
          </w:p>
        </w:tc>
      </w:tr>
    </w:tbl>
    <w:p w14:paraId="397A3CE8" w14:textId="77777777" w:rsidR="00F60462" w:rsidRDefault="00F60462" w:rsidP="003D04C1">
      <w:pPr>
        <w:spacing w:line="240" w:lineRule="auto"/>
      </w:pPr>
    </w:p>
    <w:p w14:paraId="14885A83" w14:textId="32A15914" w:rsidR="006A5D63" w:rsidRPr="006A5D63" w:rsidRDefault="006A5D63" w:rsidP="003D04C1">
      <w:pPr>
        <w:pStyle w:val="Heading1"/>
        <w:spacing w:line="240" w:lineRule="auto"/>
      </w:pPr>
      <w:r w:rsidRPr="006A5D63">
        <w:t>ANNEX</w:t>
      </w:r>
      <w:r w:rsidR="001D4403">
        <w:t>ES</w:t>
      </w:r>
    </w:p>
    <w:p w14:paraId="2B133B4F" w14:textId="218B045E" w:rsidR="008809B1" w:rsidRDefault="008F2CAC" w:rsidP="003D04C1">
      <w:pPr>
        <w:pStyle w:val="ListParagraph"/>
        <w:numPr>
          <w:ilvl w:val="0"/>
          <w:numId w:val="31"/>
        </w:numPr>
        <w:spacing w:line="240" w:lineRule="auto"/>
      </w:pPr>
      <w:r>
        <w:t>Oxfam Supplier Code of Conduct</w:t>
      </w:r>
      <w:r w:rsidR="009E5F14">
        <w:t xml:space="preserve">: </w:t>
      </w:r>
      <w:hyperlink r:id="rId22" w:history="1">
        <w:r w:rsidR="009E5F14" w:rsidRPr="00F77742">
          <w:rPr>
            <w:rStyle w:val="Hyperlink"/>
          </w:rPr>
          <w:t>https://oxfam.box.com/v/Oxfam-Supplier-CodeConduct</w:t>
        </w:r>
      </w:hyperlink>
    </w:p>
    <w:p w14:paraId="729B5259" w14:textId="6E18B9C0" w:rsidR="008F2CAC" w:rsidRDefault="008F2CAC" w:rsidP="003D04C1">
      <w:pPr>
        <w:pStyle w:val="ListParagraph"/>
        <w:numPr>
          <w:ilvl w:val="0"/>
          <w:numId w:val="31"/>
        </w:numPr>
        <w:spacing w:line="240" w:lineRule="auto"/>
      </w:pPr>
      <w:r>
        <w:t>Oxfam Non-Staff Code of Conduct</w:t>
      </w:r>
      <w:r w:rsidR="00CE6C10">
        <w:t xml:space="preserve">: </w:t>
      </w:r>
      <w:hyperlink r:id="rId23" w:history="1">
        <w:r w:rsidR="00CE6C10" w:rsidRPr="00F77742">
          <w:rPr>
            <w:rStyle w:val="Hyperlink"/>
          </w:rPr>
          <w:t>https://oxfam.box.com/v/Nonstaff-CodeConduct</w:t>
        </w:r>
      </w:hyperlink>
      <w:r w:rsidR="00CE6C10">
        <w:t xml:space="preserve"> </w:t>
      </w:r>
    </w:p>
    <w:p w14:paraId="2DCCE9C8" w14:textId="2FA16984" w:rsidR="00AA1C55" w:rsidRDefault="00AA1C55" w:rsidP="003D04C1">
      <w:pPr>
        <w:pStyle w:val="ListParagraph"/>
        <w:numPr>
          <w:ilvl w:val="0"/>
          <w:numId w:val="31"/>
        </w:numPr>
        <w:spacing w:line="240" w:lineRule="auto"/>
      </w:pPr>
      <w:r>
        <w:t>Conflic</w:t>
      </w:r>
      <w:r w:rsidR="00374AAC">
        <w:t>t</w:t>
      </w:r>
      <w:r>
        <w:t xml:space="preserve"> of interest declaration form</w:t>
      </w:r>
      <w:r w:rsidR="009E5F14">
        <w:t xml:space="preserve">: </w:t>
      </w:r>
      <w:hyperlink r:id="rId24" w:history="1">
        <w:r w:rsidR="009E5F14" w:rsidRPr="00F77742">
          <w:rPr>
            <w:rStyle w:val="Hyperlink"/>
          </w:rPr>
          <w:t>https://oxfam.box.com/v/Supplier-COI-declaration</w:t>
        </w:r>
      </w:hyperlink>
      <w:r w:rsidR="009E5F14">
        <w:t xml:space="preserve"> </w:t>
      </w:r>
    </w:p>
    <w:p w14:paraId="775416A1" w14:textId="29A851FE" w:rsidR="00CE6C10" w:rsidRDefault="00CE6C10" w:rsidP="003D04C1">
      <w:pPr>
        <w:pStyle w:val="ListParagraph"/>
        <w:numPr>
          <w:ilvl w:val="0"/>
          <w:numId w:val="31"/>
        </w:numPr>
        <w:spacing w:line="240" w:lineRule="auto"/>
      </w:pPr>
      <w:hyperlink r:id="rId25" w:history="1">
        <w:r w:rsidRPr="00CE6C10">
          <w:rPr>
            <w:rStyle w:val="Hyperlink"/>
          </w:rPr>
          <w:t>Safeguarding policy</w:t>
        </w:r>
      </w:hyperlink>
    </w:p>
    <w:p w14:paraId="0F8CC002" w14:textId="0E490EF6" w:rsidR="00CE6C10" w:rsidRDefault="00CE6C10" w:rsidP="003D04C1">
      <w:pPr>
        <w:pStyle w:val="ListParagraph"/>
        <w:numPr>
          <w:ilvl w:val="0"/>
          <w:numId w:val="31"/>
        </w:numPr>
        <w:spacing w:line="240" w:lineRule="auto"/>
      </w:pPr>
      <w:hyperlink r:id="rId26" w:history="1">
        <w:r>
          <w:rPr>
            <w:rStyle w:val="Hyperlink"/>
          </w:rPr>
          <w:t>Oxfam c</w:t>
        </w:r>
        <w:r w:rsidRPr="009E5F14">
          <w:rPr>
            <w:rStyle w:val="Hyperlink"/>
          </w:rPr>
          <w:t>hild safeguarding policy</w:t>
        </w:r>
      </w:hyperlink>
    </w:p>
    <w:p w14:paraId="051AD379" w14:textId="36EEA7AD" w:rsidR="00374AAC" w:rsidRDefault="00CE6C10" w:rsidP="003D04C1">
      <w:pPr>
        <w:pStyle w:val="ListParagraph"/>
        <w:numPr>
          <w:ilvl w:val="0"/>
          <w:numId w:val="31"/>
        </w:numPr>
        <w:spacing w:line="240" w:lineRule="auto"/>
      </w:pPr>
      <w:r>
        <w:t>Example p</w:t>
      </w:r>
      <w:r w:rsidR="00B1394C">
        <w:t xml:space="preserve">rivacy </w:t>
      </w:r>
      <w:proofErr w:type="gramStart"/>
      <w:r w:rsidR="00B1394C">
        <w:t xml:space="preserve">notice </w:t>
      </w:r>
      <w:r>
        <w:t>:</w:t>
      </w:r>
      <w:proofErr w:type="gramEnd"/>
      <w:r>
        <w:t xml:space="preserve"> </w:t>
      </w:r>
      <w:hyperlink r:id="rId27" w:history="1">
        <w:r w:rsidRPr="00F77742">
          <w:rPr>
            <w:rStyle w:val="Hyperlink"/>
          </w:rPr>
          <w:t>https://oxfam.box.com/s/mo8artt9l8a2x0cnpqrqqrugt8k0r773</w:t>
        </w:r>
      </w:hyperlink>
    </w:p>
    <w:sectPr w:rsidR="00374AAC" w:rsidSect="00320698">
      <w:footerReference w:type="default" r:id="rId28"/>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0394B" w14:textId="77777777" w:rsidR="00AB56F3" w:rsidRDefault="00AB56F3" w:rsidP="001E577E">
      <w:pPr>
        <w:spacing w:after="0" w:line="240" w:lineRule="auto"/>
      </w:pPr>
      <w:r>
        <w:separator/>
      </w:r>
    </w:p>
  </w:endnote>
  <w:endnote w:type="continuationSeparator" w:id="0">
    <w:p w14:paraId="56D8A780" w14:textId="77777777" w:rsidR="00AB56F3" w:rsidRDefault="00AB56F3" w:rsidP="001E5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CCC4A" w14:textId="206BBADC" w:rsidR="001E577E" w:rsidRPr="001E577E" w:rsidRDefault="001E577E" w:rsidP="001E577E">
    <w:pPr>
      <w:pStyle w:val="Footer"/>
      <w:rPr>
        <w:color w:val="808080" w:themeColor="background1" w:themeShade="80"/>
        <w:sz w:val="16"/>
        <w:szCs w:val="16"/>
      </w:rPr>
    </w:pPr>
    <w:r w:rsidRPr="001E577E">
      <w:rPr>
        <w:color w:val="808080" w:themeColor="background1" w:themeShade="80"/>
        <w:sz w:val="16"/>
        <w:szCs w:val="16"/>
      </w:rPr>
      <w:t>Terms of reference</w:t>
    </w:r>
    <w:r w:rsidRPr="001E577E">
      <w:rPr>
        <w:color w:val="808080" w:themeColor="background1" w:themeShade="80"/>
        <w:sz w:val="16"/>
        <w:szCs w:val="16"/>
      </w:rPr>
      <w:ptab w:relativeTo="margin" w:alignment="center" w:leader="none"/>
    </w:r>
    <w:r w:rsidRPr="001E577E">
      <w:rPr>
        <w:color w:val="808080" w:themeColor="background1" w:themeShade="80"/>
        <w:sz w:val="16"/>
        <w:szCs w:val="16"/>
      </w:rPr>
      <w:ptab w:relativeTo="margin" w:alignment="right" w:leader="none"/>
    </w:r>
    <w:r w:rsidRPr="001E577E">
      <w:rPr>
        <w:color w:val="808080" w:themeColor="background1" w:themeShade="80"/>
        <w:sz w:val="16"/>
        <w:szCs w:val="16"/>
      </w:rPr>
      <w:fldChar w:fldCharType="begin"/>
    </w:r>
    <w:r w:rsidRPr="001E577E">
      <w:rPr>
        <w:color w:val="808080" w:themeColor="background1" w:themeShade="80"/>
        <w:sz w:val="16"/>
        <w:szCs w:val="16"/>
      </w:rPr>
      <w:instrText xml:space="preserve"> PAGE   \* MERGEFORMAT </w:instrText>
    </w:r>
    <w:r w:rsidRPr="001E577E">
      <w:rPr>
        <w:color w:val="808080" w:themeColor="background1" w:themeShade="80"/>
        <w:sz w:val="16"/>
        <w:szCs w:val="16"/>
      </w:rPr>
      <w:fldChar w:fldCharType="separate"/>
    </w:r>
    <w:r w:rsidR="00026E07">
      <w:rPr>
        <w:noProof/>
        <w:color w:val="808080" w:themeColor="background1" w:themeShade="80"/>
        <w:sz w:val="16"/>
        <w:szCs w:val="16"/>
      </w:rPr>
      <w:t>7</w:t>
    </w:r>
    <w:r w:rsidRPr="001E577E">
      <w:rPr>
        <w:noProof/>
        <w:color w:val="808080" w:themeColor="background1" w:themeShade="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78F87" w14:textId="77777777" w:rsidR="00AB56F3" w:rsidRDefault="00AB56F3" w:rsidP="001E577E">
      <w:pPr>
        <w:spacing w:after="0" w:line="240" w:lineRule="auto"/>
      </w:pPr>
      <w:r>
        <w:separator/>
      </w:r>
    </w:p>
  </w:footnote>
  <w:footnote w:type="continuationSeparator" w:id="0">
    <w:p w14:paraId="3FAFA8BE" w14:textId="77777777" w:rsidR="00AB56F3" w:rsidRDefault="00AB56F3" w:rsidP="001E577E">
      <w:pPr>
        <w:spacing w:after="0" w:line="240" w:lineRule="auto"/>
      </w:pPr>
      <w:r>
        <w:continuationSeparator/>
      </w:r>
    </w:p>
  </w:footnote>
  <w:footnote w:id="1">
    <w:p w14:paraId="53A0CDCA" w14:textId="77777777" w:rsidR="00374AAC" w:rsidRPr="003D2FCC" w:rsidRDefault="00374AAC" w:rsidP="00374AAC">
      <w:pPr>
        <w:pStyle w:val="FootnoteText"/>
        <w:rPr>
          <w:lang w:val="en-US"/>
        </w:rPr>
      </w:pPr>
      <w:r>
        <w:rPr>
          <w:rStyle w:val="FootnoteReference"/>
        </w:rPr>
        <w:footnoteRef/>
      </w:r>
      <w:r>
        <w:t xml:space="preserve"> Non-Staff Code of Conduct applies for any self-employed individuals or contracted employees of suppliers who are working on Oxfam sites, or who have access to Oxfam materials, or who may represent Oxfam in any manner but are not part of Oxfam’s legal entity)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C701F"/>
    <w:multiLevelType w:val="hybridMultilevel"/>
    <w:tmpl w:val="58A63E7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7F61574"/>
    <w:multiLevelType w:val="hybridMultilevel"/>
    <w:tmpl w:val="5FC4537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A77AD1"/>
    <w:multiLevelType w:val="hybridMultilevel"/>
    <w:tmpl w:val="5662662E"/>
    <w:lvl w:ilvl="0" w:tplc="238E59B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EB3AFE"/>
    <w:multiLevelType w:val="hybridMultilevel"/>
    <w:tmpl w:val="DF3CB836"/>
    <w:lvl w:ilvl="0" w:tplc="0809000F">
      <w:start w:val="1"/>
      <w:numFmt w:val="decimal"/>
      <w:lvlText w:val="%1."/>
      <w:lvlJc w:val="left"/>
      <w:pPr>
        <w:ind w:left="1440" w:hanging="360"/>
      </w:pPr>
    </w:lvl>
    <w:lvl w:ilvl="1" w:tplc="FFFFFFFF">
      <w:start w:val="1"/>
      <w:numFmt w:val="decimal"/>
      <w:lvlText w:val="%2."/>
      <w:lvlJc w:val="left"/>
      <w:pPr>
        <w:ind w:left="2520" w:hanging="720"/>
      </w:pPr>
      <w:rPr>
        <w:rFonts w:hint="default"/>
      </w:rPr>
    </w:lvl>
    <w:lvl w:ilvl="2" w:tplc="FFFFFFFF">
      <w:start w:val="1"/>
      <w:numFmt w:val="lowerLetter"/>
      <w:lvlText w:val="%3)"/>
      <w:lvlJc w:val="left"/>
      <w:pPr>
        <w:ind w:left="3420" w:hanging="720"/>
      </w:pPr>
      <w:rPr>
        <w:rFonts w:hint="default"/>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19354687"/>
    <w:multiLevelType w:val="hybridMultilevel"/>
    <w:tmpl w:val="DCA8D1CC"/>
    <w:lvl w:ilvl="0" w:tplc="AC223410">
      <w:start w:val="3"/>
      <w:numFmt w:val="bullet"/>
      <w:lvlText w:val="•"/>
      <w:lvlJc w:val="left"/>
      <w:pPr>
        <w:ind w:left="1114" w:hanging="720"/>
      </w:pPr>
      <w:rPr>
        <w:rFonts w:ascii="Arial" w:eastAsiaTheme="minorHAnsi"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5" w15:restartNumberingAfterBreak="0">
    <w:nsid w:val="20842DFC"/>
    <w:multiLevelType w:val="multilevel"/>
    <w:tmpl w:val="CD9EC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E263AB"/>
    <w:multiLevelType w:val="hybridMultilevel"/>
    <w:tmpl w:val="18D608FC"/>
    <w:lvl w:ilvl="0" w:tplc="B8B0C9B0">
      <w:start w:val="1"/>
      <w:numFmt w:val="lowerRoman"/>
      <w:lvlText w:val="%1."/>
      <w:lvlJc w:val="right"/>
      <w:pPr>
        <w:ind w:left="1440" w:hanging="360"/>
      </w:pPr>
    </w:lvl>
    <w:lvl w:ilvl="1" w:tplc="5C1C3168">
      <w:start w:val="1"/>
      <w:numFmt w:val="decimal"/>
      <w:lvlText w:val="%2."/>
      <w:lvlJc w:val="left"/>
      <w:pPr>
        <w:ind w:left="2520" w:hanging="720"/>
      </w:pPr>
      <w:rPr>
        <w:rFonts w:hint="default"/>
      </w:rPr>
    </w:lvl>
    <w:lvl w:ilvl="2" w:tplc="7B0E4AF0">
      <w:start w:val="1"/>
      <w:numFmt w:val="lowerLetter"/>
      <w:lvlText w:val="%3)"/>
      <w:lvlJc w:val="left"/>
      <w:pPr>
        <w:ind w:left="3420" w:hanging="720"/>
      </w:pPr>
      <w:rPr>
        <w:rFonts w:hint="default"/>
      </w:r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250574E7"/>
    <w:multiLevelType w:val="hybridMultilevel"/>
    <w:tmpl w:val="18583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EC385F"/>
    <w:multiLevelType w:val="hybridMultilevel"/>
    <w:tmpl w:val="6C74382C"/>
    <w:lvl w:ilvl="0" w:tplc="BEDEC3A4">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FB10E6"/>
    <w:multiLevelType w:val="hybridMultilevel"/>
    <w:tmpl w:val="D64801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E3C7A28"/>
    <w:multiLevelType w:val="hybridMultilevel"/>
    <w:tmpl w:val="50540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7537B0"/>
    <w:multiLevelType w:val="hybridMultilevel"/>
    <w:tmpl w:val="D0B09056"/>
    <w:lvl w:ilvl="0" w:tplc="04090017">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343343B9"/>
    <w:multiLevelType w:val="hybridMultilevel"/>
    <w:tmpl w:val="B3766CF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7677DF"/>
    <w:multiLevelType w:val="hybridMultilevel"/>
    <w:tmpl w:val="D67E3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07213B"/>
    <w:multiLevelType w:val="hybridMultilevel"/>
    <w:tmpl w:val="541E721E"/>
    <w:lvl w:ilvl="0" w:tplc="86C60526">
      <w:start w:val="1"/>
      <w:numFmt w:val="decimal"/>
      <w:pStyle w:val="Heading1"/>
      <w:lvlText w:val="%1."/>
      <w:lvlJc w:val="left"/>
      <w:pPr>
        <w:ind w:left="720" w:hanging="360"/>
      </w:pPr>
    </w:lvl>
    <w:lvl w:ilvl="1" w:tplc="2B886E88">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4B376B"/>
    <w:multiLevelType w:val="hybridMultilevel"/>
    <w:tmpl w:val="7E166E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7E15E7"/>
    <w:multiLevelType w:val="hybridMultilevel"/>
    <w:tmpl w:val="B3766C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F0B4611"/>
    <w:multiLevelType w:val="hybridMultilevel"/>
    <w:tmpl w:val="6B3E8C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7D2682"/>
    <w:multiLevelType w:val="hybridMultilevel"/>
    <w:tmpl w:val="0BC01B08"/>
    <w:lvl w:ilvl="0" w:tplc="AC223410">
      <w:start w:val="3"/>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D90164"/>
    <w:multiLevelType w:val="hybridMultilevel"/>
    <w:tmpl w:val="7E166EA6"/>
    <w:lvl w:ilvl="0" w:tplc="FFFFFFFF">
      <w:start w:val="1"/>
      <w:numFmt w:val="decimal"/>
      <w:lvlText w:val="%1."/>
      <w:lvlJc w:val="left"/>
      <w:pPr>
        <w:ind w:left="1800" w:hanging="360"/>
      </w:p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0" w15:restartNumberingAfterBreak="0">
    <w:nsid w:val="49EF2A2A"/>
    <w:multiLevelType w:val="hybridMultilevel"/>
    <w:tmpl w:val="725A6E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812736D"/>
    <w:multiLevelType w:val="hybridMultilevel"/>
    <w:tmpl w:val="5F329642"/>
    <w:lvl w:ilvl="0" w:tplc="D32CC3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A31EB8"/>
    <w:multiLevelType w:val="hybridMultilevel"/>
    <w:tmpl w:val="4E823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2B0376"/>
    <w:multiLevelType w:val="hybridMultilevel"/>
    <w:tmpl w:val="CB003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2974E4"/>
    <w:multiLevelType w:val="hybridMultilevel"/>
    <w:tmpl w:val="9F1A3746"/>
    <w:lvl w:ilvl="0" w:tplc="AC223410">
      <w:start w:val="3"/>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5D2CC5"/>
    <w:multiLevelType w:val="hybridMultilevel"/>
    <w:tmpl w:val="7B666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4C0AA0"/>
    <w:multiLevelType w:val="hybridMultilevel"/>
    <w:tmpl w:val="E8A0E222"/>
    <w:lvl w:ilvl="0" w:tplc="AC223410">
      <w:start w:val="3"/>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20680E"/>
    <w:multiLevelType w:val="hybridMultilevel"/>
    <w:tmpl w:val="F344286E"/>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60C275B"/>
    <w:multiLevelType w:val="hybridMultilevel"/>
    <w:tmpl w:val="266095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A8C4B08"/>
    <w:multiLevelType w:val="hybridMultilevel"/>
    <w:tmpl w:val="7A22EB10"/>
    <w:lvl w:ilvl="0" w:tplc="D32CC3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B6375FF"/>
    <w:multiLevelType w:val="hybridMultilevel"/>
    <w:tmpl w:val="184C5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B53BBB"/>
    <w:multiLevelType w:val="hybridMultilevel"/>
    <w:tmpl w:val="7E166EA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0E12A81"/>
    <w:multiLevelType w:val="hybridMultilevel"/>
    <w:tmpl w:val="90F0AF7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3" w15:restartNumberingAfterBreak="0">
    <w:nsid w:val="75B27335"/>
    <w:multiLevelType w:val="multilevel"/>
    <w:tmpl w:val="266EC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9353513"/>
    <w:multiLevelType w:val="hybridMultilevel"/>
    <w:tmpl w:val="984664B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9532B04"/>
    <w:multiLevelType w:val="hybridMultilevel"/>
    <w:tmpl w:val="5F3296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E9C02DE"/>
    <w:multiLevelType w:val="hybridMultilevel"/>
    <w:tmpl w:val="435ED9B0"/>
    <w:lvl w:ilvl="0" w:tplc="71ECFC5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571684">
    <w:abstractNumId w:val="20"/>
  </w:num>
  <w:num w:numId="2" w16cid:durableId="1867479251">
    <w:abstractNumId w:val="14"/>
  </w:num>
  <w:num w:numId="3" w16cid:durableId="103572705">
    <w:abstractNumId w:val="0"/>
  </w:num>
  <w:num w:numId="4" w16cid:durableId="954871684">
    <w:abstractNumId w:val="6"/>
  </w:num>
  <w:num w:numId="5" w16cid:durableId="1409382827">
    <w:abstractNumId w:val="23"/>
  </w:num>
  <w:num w:numId="6" w16cid:durableId="1745030182">
    <w:abstractNumId w:val="25"/>
  </w:num>
  <w:num w:numId="7" w16cid:durableId="1112240592">
    <w:abstractNumId w:val="2"/>
  </w:num>
  <w:num w:numId="8" w16cid:durableId="1652173935">
    <w:abstractNumId w:val="17"/>
  </w:num>
  <w:num w:numId="9" w16cid:durableId="404039066">
    <w:abstractNumId w:val="9"/>
  </w:num>
  <w:num w:numId="10" w16cid:durableId="1186401355">
    <w:abstractNumId w:val="22"/>
  </w:num>
  <w:num w:numId="11" w16cid:durableId="648438253">
    <w:abstractNumId w:val="36"/>
  </w:num>
  <w:num w:numId="12" w16cid:durableId="1968511796">
    <w:abstractNumId w:val="10"/>
  </w:num>
  <w:num w:numId="13" w16cid:durableId="1262567740">
    <w:abstractNumId w:val="24"/>
  </w:num>
  <w:num w:numId="14" w16cid:durableId="1552382943">
    <w:abstractNumId w:val="26"/>
  </w:num>
  <w:num w:numId="15" w16cid:durableId="887491836">
    <w:abstractNumId w:val="18"/>
  </w:num>
  <w:num w:numId="16" w16cid:durableId="484974378">
    <w:abstractNumId w:val="3"/>
  </w:num>
  <w:num w:numId="17" w16cid:durableId="755633214">
    <w:abstractNumId w:val="15"/>
  </w:num>
  <w:num w:numId="18" w16cid:durableId="1650131657">
    <w:abstractNumId w:val="19"/>
  </w:num>
  <w:num w:numId="19" w16cid:durableId="753867497">
    <w:abstractNumId w:val="31"/>
  </w:num>
  <w:num w:numId="20" w16cid:durableId="858857285">
    <w:abstractNumId w:val="12"/>
  </w:num>
  <w:num w:numId="21" w16cid:durableId="175508222">
    <w:abstractNumId w:val="11"/>
  </w:num>
  <w:num w:numId="22" w16cid:durableId="741608399">
    <w:abstractNumId w:val="1"/>
  </w:num>
  <w:num w:numId="23" w16cid:durableId="1407069637">
    <w:abstractNumId w:val="21"/>
  </w:num>
  <w:num w:numId="24" w16cid:durableId="699161363">
    <w:abstractNumId w:val="7"/>
  </w:num>
  <w:num w:numId="25" w16cid:durableId="712996057">
    <w:abstractNumId w:val="8"/>
  </w:num>
  <w:num w:numId="26" w16cid:durableId="906300550">
    <w:abstractNumId w:val="29"/>
  </w:num>
  <w:num w:numId="27" w16cid:durableId="217133614">
    <w:abstractNumId w:val="27"/>
  </w:num>
  <w:num w:numId="28" w16cid:durableId="746003000">
    <w:abstractNumId w:val="16"/>
  </w:num>
  <w:num w:numId="29" w16cid:durableId="988292217">
    <w:abstractNumId w:val="34"/>
  </w:num>
  <w:num w:numId="30" w16cid:durableId="856043650">
    <w:abstractNumId w:val="4"/>
  </w:num>
  <w:num w:numId="31" w16cid:durableId="839806859">
    <w:abstractNumId w:val="30"/>
  </w:num>
  <w:num w:numId="32" w16cid:durableId="214202859">
    <w:abstractNumId w:val="32"/>
  </w:num>
  <w:num w:numId="33" w16cid:durableId="1796604603">
    <w:abstractNumId w:val="28"/>
  </w:num>
  <w:num w:numId="34" w16cid:durableId="38477159">
    <w:abstractNumId w:val="13"/>
  </w:num>
  <w:num w:numId="35" w16cid:durableId="492916174">
    <w:abstractNumId w:val="5"/>
  </w:num>
  <w:num w:numId="36" w16cid:durableId="687025118">
    <w:abstractNumId w:val="33"/>
  </w:num>
  <w:num w:numId="37" w16cid:durableId="177107590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698"/>
    <w:rsid w:val="000018DF"/>
    <w:rsid w:val="00005566"/>
    <w:rsid w:val="00011995"/>
    <w:rsid w:val="000162A0"/>
    <w:rsid w:val="00016EBC"/>
    <w:rsid w:val="00017762"/>
    <w:rsid w:val="0002064E"/>
    <w:rsid w:val="00026E07"/>
    <w:rsid w:val="00052FDF"/>
    <w:rsid w:val="00071442"/>
    <w:rsid w:val="00096074"/>
    <w:rsid w:val="000A05D1"/>
    <w:rsid w:val="000A251A"/>
    <w:rsid w:val="000C756E"/>
    <w:rsid w:val="000D0342"/>
    <w:rsid w:val="000D181A"/>
    <w:rsid w:val="000D4D71"/>
    <w:rsid w:val="000E4211"/>
    <w:rsid w:val="000F1052"/>
    <w:rsid w:val="000F1F85"/>
    <w:rsid w:val="000F3318"/>
    <w:rsid w:val="001017FF"/>
    <w:rsid w:val="0010388A"/>
    <w:rsid w:val="0011098E"/>
    <w:rsid w:val="0011653B"/>
    <w:rsid w:val="0012092C"/>
    <w:rsid w:val="00122493"/>
    <w:rsid w:val="00171EF5"/>
    <w:rsid w:val="001849B2"/>
    <w:rsid w:val="0019405F"/>
    <w:rsid w:val="001A6447"/>
    <w:rsid w:val="001A7615"/>
    <w:rsid w:val="001B289C"/>
    <w:rsid w:val="001B31FF"/>
    <w:rsid w:val="001C134B"/>
    <w:rsid w:val="001C2308"/>
    <w:rsid w:val="001C2737"/>
    <w:rsid w:val="001C3338"/>
    <w:rsid w:val="001D2B3E"/>
    <w:rsid w:val="001D4403"/>
    <w:rsid w:val="001D7FA4"/>
    <w:rsid w:val="001E577E"/>
    <w:rsid w:val="001F7C6F"/>
    <w:rsid w:val="00204402"/>
    <w:rsid w:val="00204488"/>
    <w:rsid w:val="00215CE4"/>
    <w:rsid w:val="00236567"/>
    <w:rsid w:val="00237556"/>
    <w:rsid w:val="002411D8"/>
    <w:rsid w:val="002548DF"/>
    <w:rsid w:val="00257070"/>
    <w:rsid w:val="00260412"/>
    <w:rsid w:val="00261F8D"/>
    <w:rsid w:val="00264FD6"/>
    <w:rsid w:val="0026555D"/>
    <w:rsid w:val="00275F7C"/>
    <w:rsid w:val="00276815"/>
    <w:rsid w:val="00277515"/>
    <w:rsid w:val="002917FD"/>
    <w:rsid w:val="0029193D"/>
    <w:rsid w:val="002B1907"/>
    <w:rsid w:val="002B2ED5"/>
    <w:rsid w:val="002C1CDF"/>
    <w:rsid w:val="002C28FA"/>
    <w:rsid w:val="002D1CC1"/>
    <w:rsid w:val="002F0794"/>
    <w:rsid w:val="002F6503"/>
    <w:rsid w:val="002F7F8E"/>
    <w:rsid w:val="00310255"/>
    <w:rsid w:val="0031028C"/>
    <w:rsid w:val="00320698"/>
    <w:rsid w:val="00324418"/>
    <w:rsid w:val="003302DD"/>
    <w:rsid w:val="00353C7E"/>
    <w:rsid w:val="00354D7A"/>
    <w:rsid w:val="00370AF2"/>
    <w:rsid w:val="00370D6D"/>
    <w:rsid w:val="00374AAC"/>
    <w:rsid w:val="00380643"/>
    <w:rsid w:val="00387A45"/>
    <w:rsid w:val="00393058"/>
    <w:rsid w:val="003A4B8F"/>
    <w:rsid w:val="003A685A"/>
    <w:rsid w:val="003B2EC1"/>
    <w:rsid w:val="003B48F4"/>
    <w:rsid w:val="003B7569"/>
    <w:rsid w:val="003C7079"/>
    <w:rsid w:val="003C7926"/>
    <w:rsid w:val="003D04C1"/>
    <w:rsid w:val="003D0ED5"/>
    <w:rsid w:val="003D197F"/>
    <w:rsid w:val="003D2B51"/>
    <w:rsid w:val="003D2FCC"/>
    <w:rsid w:val="003D3C94"/>
    <w:rsid w:val="003D6873"/>
    <w:rsid w:val="003E5C49"/>
    <w:rsid w:val="003F4E2B"/>
    <w:rsid w:val="00400945"/>
    <w:rsid w:val="00401309"/>
    <w:rsid w:val="00413864"/>
    <w:rsid w:val="00424630"/>
    <w:rsid w:val="004360FB"/>
    <w:rsid w:val="004370E6"/>
    <w:rsid w:val="00443C40"/>
    <w:rsid w:val="00456776"/>
    <w:rsid w:val="00464916"/>
    <w:rsid w:val="00494DA1"/>
    <w:rsid w:val="004A3C3D"/>
    <w:rsid w:val="004A6974"/>
    <w:rsid w:val="004B10CB"/>
    <w:rsid w:val="004B3C0C"/>
    <w:rsid w:val="004C3359"/>
    <w:rsid w:val="004C3483"/>
    <w:rsid w:val="004D0D71"/>
    <w:rsid w:val="004E2114"/>
    <w:rsid w:val="004F08EC"/>
    <w:rsid w:val="004F48C3"/>
    <w:rsid w:val="004F555B"/>
    <w:rsid w:val="00504070"/>
    <w:rsid w:val="0050669E"/>
    <w:rsid w:val="0051151D"/>
    <w:rsid w:val="00511D38"/>
    <w:rsid w:val="0051228C"/>
    <w:rsid w:val="00517CFD"/>
    <w:rsid w:val="00526570"/>
    <w:rsid w:val="00527A04"/>
    <w:rsid w:val="00540ACB"/>
    <w:rsid w:val="0057030A"/>
    <w:rsid w:val="00570EAA"/>
    <w:rsid w:val="00576BBB"/>
    <w:rsid w:val="005829F7"/>
    <w:rsid w:val="005A22FC"/>
    <w:rsid w:val="005A39D7"/>
    <w:rsid w:val="005A5ABC"/>
    <w:rsid w:val="005B6EEA"/>
    <w:rsid w:val="005C0A61"/>
    <w:rsid w:val="005C3214"/>
    <w:rsid w:val="005C7B03"/>
    <w:rsid w:val="005F1681"/>
    <w:rsid w:val="005F18BE"/>
    <w:rsid w:val="005F39B2"/>
    <w:rsid w:val="00602452"/>
    <w:rsid w:val="00605612"/>
    <w:rsid w:val="0060723D"/>
    <w:rsid w:val="00613C72"/>
    <w:rsid w:val="00617B50"/>
    <w:rsid w:val="00627961"/>
    <w:rsid w:val="00627D65"/>
    <w:rsid w:val="00631133"/>
    <w:rsid w:val="00632F23"/>
    <w:rsid w:val="006400D9"/>
    <w:rsid w:val="006432DF"/>
    <w:rsid w:val="00653B88"/>
    <w:rsid w:val="00654E71"/>
    <w:rsid w:val="006801AB"/>
    <w:rsid w:val="00684BA6"/>
    <w:rsid w:val="006957AD"/>
    <w:rsid w:val="006A5D63"/>
    <w:rsid w:val="006A76A8"/>
    <w:rsid w:val="006C067E"/>
    <w:rsid w:val="006C08A2"/>
    <w:rsid w:val="006C6050"/>
    <w:rsid w:val="00701B23"/>
    <w:rsid w:val="007028DB"/>
    <w:rsid w:val="00703415"/>
    <w:rsid w:val="00707244"/>
    <w:rsid w:val="00710D67"/>
    <w:rsid w:val="00722FC7"/>
    <w:rsid w:val="00724E0D"/>
    <w:rsid w:val="00743546"/>
    <w:rsid w:val="007461A3"/>
    <w:rsid w:val="007514DF"/>
    <w:rsid w:val="00756DB5"/>
    <w:rsid w:val="007737FD"/>
    <w:rsid w:val="00787C35"/>
    <w:rsid w:val="00793094"/>
    <w:rsid w:val="00797FB8"/>
    <w:rsid w:val="007A000B"/>
    <w:rsid w:val="007B74BF"/>
    <w:rsid w:val="007D0D09"/>
    <w:rsid w:val="007D3292"/>
    <w:rsid w:val="007E02C0"/>
    <w:rsid w:val="007E2FE5"/>
    <w:rsid w:val="007E45A8"/>
    <w:rsid w:val="00803FA5"/>
    <w:rsid w:val="00806571"/>
    <w:rsid w:val="0084024D"/>
    <w:rsid w:val="00847101"/>
    <w:rsid w:val="008476FA"/>
    <w:rsid w:val="008809B1"/>
    <w:rsid w:val="00881478"/>
    <w:rsid w:val="008874A9"/>
    <w:rsid w:val="008A670A"/>
    <w:rsid w:val="008A741F"/>
    <w:rsid w:val="008B05BB"/>
    <w:rsid w:val="008E1FF0"/>
    <w:rsid w:val="008E7CFC"/>
    <w:rsid w:val="008F2CAC"/>
    <w:rsid w:val="008F4D57"/>
    <w:rsid w:val="008F592F"/>
    <w:rsid w:val="00903A12"/>
    <w:rsid w:val="00911F82"/>
    <w:rsid w:val="00913509"/>
    <w:rsid w:val="00927D5F"/>
    <w:rsid w:val="00932297"/>
    <w:rsid w:val="00971F41"/>
    <w:rsid w:val="00976348"/>
    <w:rsid w:val="00980894"/>
    <w:rsid w:val="009842F9"/>
    <w:rsid w:val="00984F9E"/>
    <w:rsid w:val="00996A8D"/>
    <w:rsid w:val="0099763C"/>
    <w:rsid w:val="009A2AF8"/>
    <w:rsid w:val="009A56C3"/>
    <w:rsid w:val="009A6512"/>
    <w:rsid w:val="009B00B3"/>
    <w:rsid w:val="009B0731"/>
    <w:rsid w:val="009B429C"/>
    <w:rsid w:val="009D3AF2"/>
    <w:rsid w:val="009D5063"/>
    <w:rsid w:val="009D6267"/>
    <w:rsid w:val="009E5DEB"/>
    <w:rsid w:val="009E5F14"/>
    <w:rsid w:val="009F2E4E"/>
    <w:rsid w:val="00A0362C"/>
    <w:rsid w:val="00A04944"/>
    <w:rsid w:val="00A21F6C"/>
    <w:rsid w:val="00A2334E"/>
    <w:rsid w:val="00A25ED3"/>
    <w:rsid w:val="00A26BFD"/>
    <w:rsid w:val="00A465FB"/>
    <w:rsid w:val="00A470D2"/>
    <w:rsid w:val="00A51659"/>
    <w:rsid w:val="00A5268B"/>
    <w:rsid w:val="00A77850"/>
    <w:rsid w:val="00A8437F"/>
    <w:rsid w:val="00A9222C"/>
    <w:rsid w:val="00A96024"/>
    <w:rsid w:val="00AA1C55"/>
    <w:rsid w:val="00AA2E0D"/>
    <w:rsid w:val="00AB56F3"/>
    <w:rsid w:val="00AB7E9B"/>
    <w:rsid w:val="00AD3108"/>
    <w:rsid w:val="00AD3B2D"/>
    <w:rsid w:val="00AD7FDD"/>
    <w:rsid w:val="00AF5F81"/>
    <w:rsid w:val="00AF625D"/>
    <w:rsid w:val="00B00FF5"/>
    <w:rsid w:val="00B1394C"/>
    <w:rsid w:val="00B13F54"/>
    <w:rsid w:val="00B21C57"/>
    <w:rsid w:val="00B349B7"/>
    <w:rsid w:val="00B36A87"/>
    <w:rsid w:val="00B40E27"/>
    <w:rsid w:val="00B42C81"/>
    <w:rsid w:val="00B560E0"/>
    <w:rsid w:val="00B62AED"/>
    <w:rsid w:val="00B667A5"/>
    <w:rsid w:val="00B73612"/>
    <w:rsid w:val="00B7728A"/>
    <w:rsid w:val="00B81616"/>
    <w:rsid w:val="00B90892"/>
    <w:rsid w:val="00B92433"/>
    <w:rsid w:val="00BA43D8"/>
    <w:rsid w:val="00BD2913"/>
    <w:rsid w:val="00BE547D"/>
    <w:rsid w:val="00BF0751"/>
    <w:rsid w:val="00BF091F"/>
    <w:rsid w:val="00BF715A"/>
    <w:rsid w:val="00C00607"/>
    <w:rsid w:val="00C0673C"/>
    <w:rsid w:val="00C15A5C"/>
    <w:rsid w:val="00C20DDF"/>
    <w:rsid w:val="00C25321"/>
    <w:rsid w:val="00C34546"/>
    <w:rsid w:val="00C360DE"/>
    <w:rsid w:val="00C651F1"/>
    <w:rsid w:val="00C71AAE"/>
    <w:rsid w:val="00C96700"/>
    <w:rsid w:val="00CA0F6B"/>
    <w:rsid w:val="00CC2227"/>
    <w:rsid w:val="00CC488B"/>
    <w:rsid w:val="00CD20E4"/>
    <w:rsid w:val="00CD3CC2"/>
    <w:rsid w:val="00CE6C10"/>
    <w:rsid w:val="00CF3322"/>
    <w:rsid w:val="00D00F26"/>
    <w:rsid w:val="00D10F7D"/>
    <w:rsid w:val="00D13727"/>
    <w:rsid w:val="00D154BC"/>
    <w:rsid w:val="00D15DB0"/>
    <w:rsid w:val="00D228F1"/>
    <w:rsid w:val="00D26D23"/>
    <w:rsid w:val="00D342B8"/>
    <w:rsid w:val="00D36906"/>
    <w:rsid w:val="00D44FC5"/>
    <w:rsid w:val="00D56CB3"/>
    <w:rsid w:val="00D576EA"/>
    <w:rsid w:val="00D71C21"/>
    <w:rsid w:val="00D72A05"/>
    <w:rsid w:val="00D72D27"/>
    <w:rsid w:val="00D83B33"/>
    <w:rsid w:val="00D9127E"/>
    <w:rsid w:val="00D92465"/>
    <w:rsid w:val="00D934CA"/>
    <w:rsid w:val="00D94181"/>
    <w:rsid w:val="00D973F4"/>
    <w:rsid w:val="00DA7221"/>
    <w:rsid w:val="00DB24CB"/>
    <w:rsid w:val="00DC316A"/>
    <w:rsid w:val="00DE25C1"/>
    <w:rsid w:val="00DE2A08"/>
    <w:rsid w:val="00DE3454"/>
    <w:rsid w:val="00DE66C5"/>
    <w:rsid w:val="00DF25CB"/>
    <w:rsid w:val="00DF38DF"/>
    <w:rsid w:val="00E019CD"/>
    <w:rsid w:val="00E10769"/>
    <w:rsid w:val="00E12717"/>
    <w:rsid w:val="00E20DC3"/>
    <w:rsid w:val="00E2363A"/>
    <w:rsid w:val="00E25E21"/>
    <w:rsid w:val="00E316E0"/>
    <w:rsid w:val="00E342DC"/>
    <w:rsid w:val="00E3439C"/>
    <w:rsid w:val="00E37CDB"/>
    <w:rsid w:val="00E43690"/>
    <w:rsid w:val="00E44ED0"/>
    <w:rsid w:val="00E518BB"/>
    <w:rsid w:val="00E56609"/>
    <w:rsid w:val="00E60275"/>
    <w:rsid w:val="00E60DED"/>
    <w:rsid w:val="00E646E3"/>
    <w:rsid w:val="00E71472"/>
    <w:rsid w:val="00E8588D"/>
    <w:rsid w:val="00E91508"/>
    <w:rsid w:val="00E929EB"/>
    <w:rsid w:val="00E95298"/>
    <w:rsid w:val="00E97F06"/>
    <w:rsid w:val="00EA58E3"/>
    <w:rsid w:val="00EE0862"/>
    <w:rsid w:val="00EF46C3"/>
    <w:rsid w:val="00EF5A1C"/>
    <w:rsid w:val="00F060CB"/>
    <w:rsid w:val="00F17199"/>
    <w:rsid w:val="00F252C3"/>
    <w:rsid w:val="00F25AB9"/>
    <w:rsid w:val="00F25C35"/>
    <w:rsid w:val="00F34904"/>
    <w:rsid w:val="00F37A34"/>
    <w:rsid w:val="00F55CC5"/>
    <w:rsid w:val="00F60462"/>
    <w:rsid w:val="00F65F40"/>
    <w:rsid w:val="00F852F5"/>
    <w:rsid w:val="00F8783A"/>
    <w:rsid w:val="00F914A4"/>
    <w:rsid w:val="00F93684"/>
    <w:rsid w:val="00FC1A2D"/>
    <w:rsid w:val="00FC250F"/>
    <w:rsid w:val="00FD0977"/>
    <w:rsid w:val="00FD5F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FBFDE"/>
  <w15:chartTrackingRefBased/>
  <w15:docId w15:val="{C6E8909D-99CB-4E94-8895-2B20C05B3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CDF"/>
    <w:rPr>
      <w:rFonts w:asciiTheme="minorBidi" w:hAnsiTheme="minorBidi"/>
      <w:sz w:val="20"/>
    </w:rPr>
  </w:style>
  <w:style w:type="paragraph" w:styleId="Heading1">
    <w:name w:val="heading 1"/>
    <w:basedOn w:val="Normal"/>
    <w:next w:val="Normal"/>
    <w:link w:val="Heading1Char"/>
    <w:autoRedefine/>
    <w:uiPriority w:val="9"/>
    <w:qFormat/>
    <w:rsid w:val="004D0D71"/>
    <w:pPr>
      <w:keepNext/>
      <w:keepLines/>
      <w:numPr>
        <w:numId w:val="2"/>
      </w:numPr>
      <w:spacing w:before="240" w:after="120"/>
      <w:ind w:left="1080" w:hanging="720"/>
      <w:outlineLvl w:val="0"/>
    </w:pPr>
    <w:rPr>
      <w:rFonts w:ascii="Arial" w:eastAsiaTheme="majorEastAsia" w:hAnsi="Arial" w:cstheme="majorBidi"/>
      <w:b/>
      <w:color w:val="000000" w:themeColor="text1"/>
      <w:sz w:val="28"/>
      <w:szCs w:val="32"/>
    </w:rPr>
  </w:style>
  <w:style w:type="paragraph" w:styleId="Heading2">
    <w:name w:val="heading 2"/>
    <w:basedOn w:val="Normal"/>
    <w:next w:val="Normal"/>
    <w:link w:val="Heading2Char"/>
    <w:uiPriority w:val="9"/>
    <w:unhideWhenUsed/>
    <w:qFormat/>
    <w:rsid w:val="002C1CDF"/>
    <w:pPr>
      <w:keepNext/>
      <w:keepLines/>
      <w:spacing w:before="40" w:after="40"/>
      <w:outlineLvl w:val="1"/>
    </w:pPr>
    <w:rPr>
      <w:rFonts w:eastAsiaTheme="majorEastAsia" w:cstheme="majorBidi"/>
      <w:b/>
      <w:color w:val="000000" w:themeColor="text1"/>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D71"/>
    <w:rPr>
      <w:rFonts w:ascii="Arial" w:eastAsiaTheme="majorEastAsia" w:hAnsi="Arial" w:cstheme="majorBidi"/>
      <w:b/>
      <w:color w:val="000000" w:themeColor="text1"/>
      <w:sz w:val="28"/>
      <w:szCs w:val="32"/>
    </w:rPr>
  </w:style>
  <w:style w:type="paragraph" w:styleId="NoSpacing">
    <w:name w:val="No Spacing"/>
    <w:uiPriority w:val="1"/>
    <w:qFormat/>
    <w:rsid w:val="00320698"/>
    <w:pPr>
      <w:spacing w:after="0" w:line="240" w:lineRule="auto"/>
    </w:pPr>
    <w:rPr>
      <w:rFonts w:asciiTheme="minorBidi" w:hAnsiTheme="minorBidi"/>
    </w:rPr>
  </w:style>
  <w:style w:type="paragraph" w:styleId="Title">
    <w:name w:val="Title"/>
    <w:basedOn w:val="Normal"/>
    <w:next w:val="Normal"/>
    <w:link w:val="TitleChar"/>
    <w:uiPriority w:val="10"/>
    <w:qFormat/>
    <w:rsid w:val="001E577E"/>
    <w:pPr>
      <w:spacing w:after="0" w:line="240" w:lineRule="auto"/>
      <w:contextualSpacing/>
      <w:jc w:val="center"/>
    </w:pPr>
    <w:rPr>
      <w:rFonts w:ascii="Arial" w:eastAsiaTheme="majorEastAsia" w:hAnsi="Arial" w:cstheme="majorBidi"/>
      <w:color w:val="44841A"/>
      <w:spacing w:val="-10"/>
      <w:kern w:val="28"/>
      <w:sz w:val="56"/>
      <w:szCs w:val="56"/>
    </w:rPr>
  </w:style>
  <w:style w:type="character" w:customStyle="1" w:styleId="TitleChar">
    <w:name w:val="Title Char"/>
    <w:basedOn w:val="DefaultParagraphFont"/>
    <w:link w:val="Title"/>
    <w:uiPriority w:val="10"/>
    <w:rsid w:val="001E577E"/>
    <w:rPr>
      <w:rFonts w:ascii="Arial" w:eastAsiaTheme="majorEastAsia" w:hAnsi="Arial" w:cstheme="majorBidi"/>
      <w:color w:val="44841A"/>
      <w:spacing w:val="-10"/>
      <w:kern w:val="28"/>
      <w:sz w:val="56"/>
      <w:szCs w:val="56"/>
    </w:rPr>
  </w:style>
  <w:style w:type="paragraph" w:styleId="ListParagraph">
    <w:name w:val="List Paragraph"/>
    <w:aliases w:val="LISTA,List Paragraph 1,Bullets,List Paragraph (numbered (a)),Scriptoria bullet points"/>
    <w:basedOn w:val="Normal"/>
    <w:link w:val="ListParagraphChar"/>
    <w:uiPriority w:val="34"/>
    <w:qFormat/>
    <w:rsid w:val="00320698"/>
    <w:pPr>
      <w:ind w:left="720"/>
      <w:contextualSpacing/>
    </w:pPr>
  </w:style>
  <w:style w:type="table" w:styleId="TableGrid">
    <w:name w:val="Table Grid"/>
    <w:basedOn w:val="TableNormal"/>
    <w:uiPriority w:val="39"/>
    <w:rsid w:val="001D44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57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577E"/>
    <w:rPr>
      <w:rFonts w:asciiTheme="minorBidi" w:hAnsiTheme="minorBidi"/>
    </w:rPr>
  </w:style>
  <w:style w:type="paragraph" w:styleId="Footer">
    <w:name w:val="footer"/>
    <w:basedOn w:val="Normal"/>
    <w:link w:val="FooterChar"/>
    <w:uiPriority w:val="99"/>
    <w:unhideWhenUsed/>
    <w:rsid w:val="001E57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577E"/>
    <w:rPr>
      <w:rFonts w:asciiTheme="minorBidi" w:hAnsiTheme="minorBidi"/>
    </w:rPr>
  </w:style>
  <w:style w:type="paragraph" w:customStyle="1" w:styleId="paragraph">
    <w:name w:val="paragraph"/>
    <w:basedOn w:val="Normal"/>
    <w:rsid w:val="001E57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1E577E"/>
  </w:style>
  <w:style w:type="character" w:customStyle="1" w:styleId="normaltextrun">
    <w:name w:val="normaltextrun"/>
    <w:basedOn w:val="DefaultParagraphFont"/>
    <w:rsid w:val="001E577E"/>
  </w:style>
  <w:style w:type="character" w:customStyle="1" w:styleId="Heading2Char">
    <w:name w:val="Heading 2 Char"/>
    <w:basedOn w:val="DefaultParagraphFont"/>
    <w:link w:val="Heading2"/>
    <w:uiPriority w:val="9"/>
    <w:rsid w:val="002C1CDF"/>
    <w:rPr>
      <w:rFonts w:asciiTheme="minorBidi" w:eastAsiaTheme="majorEastAsia" w:hAnsiTheme="minorBidi" w:cstheme="majorBidi"/>
      <w:b/>
      <w:color w:val="000000" w:themeColor="text1"/>
      <w:szCs w:val="26"/>
    </w:rPr>
  </w:style>
  <w:style w:type="character" w:styleId="Hyperlink">
    <w:name w:val="Hyperlink"/>
    <w:basedOn w:val="DefaultParagraphFont"/>
    <w:uiPriority w:val="99"/>
    <w:unhideWhenUsed/>
    <w:rsid w:val="008874A9"/>
    <w:rPr>
      <w:color w:val="E33889" w:themeColor="hyperlink"/>
      <w:u w:val="single"/>
    </w:rPr>
  </w:style>
  <w:style w:type="character" w:customStyle="1" w:styleId="UnresolvedMention1">
    <w:name w:val="Unresolved Mention1"/>
    <w:basedOn w:val="DefaultParagraphFont"/>
    <w:uiPriority w:val="99"/>
    <w:semiHidden/>
    <w:unhideWhenUsed/>
    <w:rsid w:val="008874A9"/>
    <w:rPr>
      <w:color w:val="605E5C"/>
      <w:shd w:val="clear" w:color="auto" w:fill="E1DFDD"/>
    </w:rPr>
  </w:style>
  <w:style w:type="character" w:styleId="CommentReference">
    <w:name w:val="annotation reference"/>
    <w:basedOn w:val="DefaultParagraphFont"/>
    <w:uiPriority w:val="99"/>
    <w:semiHidden/>
    <w:unhideWhenUsed/>
    <w:rsid w:val="007E02C0"/>
    <w:rPr>
      <w:sz w:val="16"/>
      <w:szCs w:val="16"/>
    </w:rPr>
  </w:style>
  <w:style w:type="paragraph" w:styleId="CommentText">
    <w:name w:val="annotation text"/>
    <w:basedOn w:val="Normal"/>
    <w:link w:val="CommentTextChar"/>
    <w:uiPriority w:val="99"/>
    <w:unhideWhenUsed/>
    <w:rsid w:val="007E02C0"/>
    <w:pPr>
      <w:spacing w:line="240" w:lineRule="auto"/>
    </w:pPr>
    <w:rPr>
      <w:szCs w:val="20"/>
    </w:rPr>
  </w:style>
  <w:style w:type="character" w:customStyle="1" w:styleId="CommentTextChar">
    <w:name w:val="Comment Text Char"/>
    <w:basedOn w:val="DefaultParagraphFont"/>
    <w:link w:val="CommentText"/>
    <w:uiPriority w:val="99"/>
    <w:rsid w:val="007E02C0"/>
    <w:rPr>
      <w:rFonts w:asciiTheme="minorBidi" w:hAnsiTheme="minorBidi"/>
      <w:sz w:val="20"/>
      <w:szCs w:val="20"/>
    </w:rPr>
  </w:style>
  <w:style w:type="paragraph" w:styleId="CommentSubject">
    <w:name w:val="annotation subject"/>
    <w:basedOn w:val="CommentText"/>
    <w:next w:val="CommentText"/>
    <w:link w:val="CommentSubjectChar"/>
    <w:uiPriority w:val="99"/>
    <w:semiHidden/>
    <w:unhideWhenUsed/>
    <w:rsid w:val="007E02C0"/>
    <w:rPr>
      <w:b/>
      <w:bCs/>
    </w:rPr>
  </w:style>
  <w:style w:type="character" w:customStyle="1" w:styleId="CommentSubjectChar">
    <w:name w:val="Comment Subject Char"/>
    <w:basedOn w:val="CommentTextChar"/>
    <w:link w:val="CommentSubject"/>
    <w:uiPriority w:val="99"/>
    <w:semiHidden/>
    <w:rsid w:val="007E02C0"/>
    <w:rPr>
      <w:rFonts w:asciiTheme="minorBidi" w:hAnsiTheme="minorBidi"/>
      <w:b/>
      <w:bCs/>
      <w:sz w:val="20"/>
      <w:szCs w:val="20"/>
    </w:rPr>
  </w:style>
  <w:style w:type="paragraph" w:styleId="FootnoteText">
    <w:name w:val="footnote text"/>
    <w:basedOn w:val="Normal"/>
    <w:link w:val="FootnoteTextChar"/>
    <w:uiPriority w:val="99"/>
    <w:semiHidden/>
    <w:unhideWhenUsed/>
    <w:rsid w:val="004B3C0C"/>
    <w:pPr>
      <w:spacing w:after="0" w:line="240" w:lineRule="auto"/>
    </w:pPr>
    <w:rPr>
      <w:szCs w:val="20"/>
    </w:rPr>
  </w:style>
  <w:style w:type="character" w:customStyle="1" w:styleId="FootnoteTextChar">
    <w:name w:val="Footnote Text Char"/>
    <w:basedOn w:val="DefaultParagraphFont"/>
    <w:link w:val="FootnoteText"/>
    <w:uiPriority w:val="99"/>
    <w:semiHidden/>
    <w:rsid w:val="004B3C0C"/>
    <w:rPr>
      <w:rFonts w:asciiTheme="minorBidi" w:hAnsiTheme="minorBidi"/>
      <w:sz w:val="20"/>
      <w:szCs w:val="20"/>
    </w:rPr>
  </w:style>
  <w:style w:type="character" w:styleId="FootnoteReference">
    <w:name w:val="footnote reference"/>
    <w:basedOn w:val="DefaultParagraphFont"/>
    <w:uiPriority w:val="99"/>
    <w:semiHidden/>
    <w:unhideWhenUsed/>
    <w:rsid w:val="004B3C0C"/>
    <w:rPr>
      <w:vertAlign w:val="superscript"/>
    </w:rPr>
  </w:style>
  <w:style w:type="paragraph" w:styleId="Revision">
    <w:name w:val="Revision"/>
    <w:hidden/>
    <w:uiPriority w:val="99"/>
    <w:semiHidden/>
    <w:rsid w:val="006C067E"/>
    <w:pPr>
      <w:spacing w:after="0" w:line="240" w:lineRule="auto"/>
    </w:pPr>
    <w:rPr>
      <w:rFonts w:asciiTheme="minorBidi" w:hAnsiTheme="minorBidi"/>
      <w:sz w:val="20"/>
    </w:rPr>
  </w:style>
  <w:style w:type="paragraph" w:styleId="BalloonText">
    <w:name w:val="Balloon Text"/>
    <w:basedOn w:val="Normal"/>
    <w:link w:val="BalloonTextChar"/>
    <w:uiPriority w:val="99"/>
    <w:semiHidden/>
    <w:unhideWhenUsed/>
    <w:rsid w:val="00026E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6E07"/>
    <w:rPr>
      <w:rFonts w:ascii="Segoe UI" w:hAnsi="Segoe UI" w:cs="Segoe UI"/>
      <w:sz w:val="18"/>
      <w:szCs w:val="18"/>
    </w:rPr>
  </w:style>
  <w:style w:type="character" w:styleId="UnresolvedMention">
    <w:name w:val="Unresolved Mention"/>
    <w:basedOn w:val="DefaultParagraphFont"/>
    <w:uiPriority w:val="99"/>
    <w:semiHidden/>
    <w:unhideWhenUsed/>
    <w:rsid w:val="009E5F14"/>
    <w:rPr>
      <w:color w:val="605E5C"/>
      <w:shd w:val="clear" w:color="auto" w:fill="E1DFDD"/>
    </w:rPr>
  </w:style>
  <w:style w:type="character" w:styleId="FollowedHyperlink">
    <w:name w:val="FollowedHyperlink"/>
    <w:basedOn w:val="DefaultParagraphFont"/>
    <w:uiPriority w:val="99"/>
    <w:semiHidden/>
    <w:unhideWhenUsed/>
    <w:rsid w:val="00CE6C10"/>
    <w:rPr>
      <w:color w:val="59C6E9" w:themeColor="followedHyperlink"/>
      <w:u w:val="single"/>
    </w:rPr>
  </w:style>
  <w:style w:type="character" w:customStyle="1" w:styleId="ListParagraphChar">
    <w:name w:val="List Paragraph Char"/>
    <w:aliases w:val="LISTA Char,List Paragraph 1 Char,Bullets Char,List Paragraph (numbered (a)) Char,Scriptoria bullet points Char"/>
    <w:link w:val="ListParagraph"/>
    <w:uiPriority w:val="34"/>
    <w:locked/>
    <w:rsid w:val="00D71C21"/>
    <w:rPr>
      <w:rFonts w:asciiTheme="minorBidi" w:hAnsiTheme="minorBidi"/>
      <w:sz w:val="20"/>
    </w:rPr>
  </w:style>
  <w:style w:type="paragraph" w:styleId="NormalWeb">
    <w:name w:val="Normal (Web)"/>
    <w:basedOn w:val="Normal"/>
    <w:uiPriority w:val="99"/>
    <w:semiHidden/>
    <w:unhideWhenUsed/>
    <w:rsid w:val="00CC2227"/>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394986">
      <w:bodyDiv w:val="1"/>
      <w:marLeft w:val="0"/>
      <w:marRight w:val="0"/>
      <w:marTop w:val="0"/>
      <w:marBottom w:val="0"/>
      <w:divBdr>
        <w:top w:val="none" w:sz="0" w:space="0" w:color="auto"/>
        <w:left w:val="none" w:sz="0" w:space="0" w:color="auto"/>
        <w:bottom w:val="none" w:sz="0" w:space="0" w:color="auto"/>
        <w:right w:val="none" w:sz="0" w:space="0" w:color="auto"/>
      </w:divBdr>
    </w:div>
    <w:div w:id="939412075">
      <w:bodyDiv w:val="1"/>
      <w:marLeft w:val="0"/>
      <w:marRight w:val="0"/>
      <w:marTop w:val="0"/>
      <w:marBottom w:val="0"/>
      <w:divBdr>
        <w:top w:val="none" w:sz="0" w:space="0" w:color="auto"/>
        <w:left w:val="none" w:sz="0" w:space="0" w:color="auto"/>
        <w:bottom w:val="none" w:sz="0" w:space="0" w:color="auto"/>
        <w:right w:val="none" w:sz="0" w:space="0" w:color="auto"/>
      </w:divBdr>
    </w:div>
    <w:div w:id="1117485279">
      <w:bodyDiv w:val="1"/>
      <w:marLeft w:val="0"/>
      <w:marRight w:val="0"/>
      <w:marTop w:val="0"/>
      <w:marBottom w:val="0"/>
      <w:divBdr>
        <w:top w:val="none" w:sz="0" w:space="0" w:color="auto"/>
        <w:left w:val="none" w:sz="0" w:space="0" w:color="auto"/>
        <w:bottom w:val="none" w:sz="0" w:space="0" w:color="auto"/>
        <w:right w:val="none" w:sz="0" w:space="0" w:color="auto"/>
      </w:divBdr>
      <w:divsChild>
        <w:div w:id="430047272">
          <w:marLeft w:val="0"/>
          <w:marRight w:val="0"/>
          <w:marTop w:val="0"/>
          <w:marBottom w:val="0"/>
          <w:divBdr>
            <w:top w:val="none" w:sz="0" w:space="0" w:color="auto"/>
            <w:left w:val="none" w:sz="0" w:space="0" w:color="auto"/>
            <w:bottom w:val="none" w:sz="0" w:space="0" w:color="auto"/>
            <w:right w:val="none" w:sz="0" w:space="0" w:color="auto"/>
          </w:divBdr>
        </w:div>
        <w:div w:id="1356730467">
          <w:marLeft w:val="0"/>
          <w:marRight w:val="0"/>
          <w:marTop w:val="0"/>
          <w:marBottom w:val="0"/>
          <w:divBdr>
            <w:top w:val="none" w:sz="0" w:space="0" w:color="auto"/>
            <w:left w:val="none" w:sz="0" w:space="0" w:color="auto"/>
            <w:bottom w:val="none" w:sz="0" w:space="0" w:color="auto"/>
            <w:right w:val="none" w:sz="0" w:space="0" w:color="auto"/>
          </w:divBdr>
          <w:divsChild>
            <w:div w:id="360055076">
              <w:marLeft w:val="0"/>
              <w:marRight w:val="0"/>
              <w:marTop w:val="30"/>
              <w:marBottom w:val="30"/>
              <w:divBdr>
                <w:top w:val="none" w:sz="0" w:space="0" w:color="auto"/>
                <w:left w:val="none" w:sz="0" w:space="0" w:color="auto"/>
                <w:bottom w:val="none" w:sz="0" w:space="0" w:color="auto"/>
                <w:right w:val="none" w:sz="0" w:space="0" w:color="auto"/>
              </w:divBdr>
              <w:divsChild>
                <w:div w:id="1316449345">
                  <w:marLeft w:val="0"/>
                  <w:marRight w:val="0"/>
                  <w:marTop w:val="0"/>
                  <w:marBottom w:val="0"/>
                  <w:divBdr>
                    <w:top w:val="none" w:sz="0" w:space="0" w:color="auto"/>
                    <w:left w:val="none" w:sz="0" w:space="0" w:color="auto"/>
                    <w:bottom w:val="none" w:sz="0" w:space="0" w:color="auto"/>
                    <w:right w:val="none" w:sz="0" w:space="0" w:color="auto"/>
                  </w:divBdr>
                  <w:divsChild>
                    <w:div w:id="1947080738">
                      <w:marLeft w:val="0"/>
                      <w:marRight w:val="0"/>
                      <w:marTop w:val="0"/>
                      <w:marBottom w:val="0"/>
                      <w:divBdr>
                        <w:top w:val="none" w:sz="0" w:space="0" w:color="auto"/>
                        <w:left w:val="none" w:sz="0" w:space="0" w:color="auto"/>
                        <w:bottom w:val="none" w:sz="0" w:space="0" w:color="auto"/>
                        <w:right w:val="none" w:sz="0" w:space="0" w:color="auto"/>
                      </w:divBdr>
                    </w:div>
                  </w:divsChild>
                </w:div>
                <w:div w:id="1699113103">
                  <w:marLeft w:val="0"/>
                  <w:marRight w:val="0"/>
                  <w:marTop w:val="0"/>
                  <w:marBottom w:val="0"/>
                  <w:divBdr>
                    <w:top w:val="none" w:sz="0" w:space="0" w:color="auto"/>
                    <w:left w:val="none" w:sz="0" w:space="0" w:color="auto"/>
                    <w:bottom w:val="none" w:sz="0" w:space="0" w:color="auto"/>
                    <w:right w:val="none" w:sz="0" w:space="0" w:color="auto"/>
                  </w:divBdr>
                  <w:divsChild>
                    <w:div w:id="718473411">
                      <w:marLeft w:val="0"/>
                      <w:marRight w:val="0"/>
                      <w:marTop w:val="0"/>
                      <w:marBottom w:val="0"/>
                      <w:divBdr>
                        <w:top w:val="none" w:sz="0" w:space="0" w:color="auto"/>
                        <w:left w:val="none" w:sz="0" w:space="0" w:color="auto"/>
                        <w:bottom w:val="none" w:sz="0" w:space="0" w:color="auto"/>
                        <w:right w:val="none" w:sz="0" w:space="0" w:color="auto"/>
                      </w:divBdr>
                    </w:div>
                    <w:div w:id="814416118">
                      <w:marLeft w:val="0"/>
                      <w:marRight w:val="0"/>
                      <w:marTop w:val="0"/>
                      <w:marBottom w:val="0"/>
                      <w:divBdr>
                        <w:top w:val="none" w:sz="0" w:space="0" w:color="auto"/>
                        <w:left w:val="none" w:sz="0" w:space="0" w:color="auto"/>
                        <w:bottom w:val="none" w:sz="0" w:space="0" w:color="auto"/>
                        <w:right w:val="none" w:sz="0" w:space="0" w:color="auto"/>
                      </w:divBdr>
                    </w:div>
                  </w:divsChild>
                </w:div>
                <w:div w:id="1813978789">
                  <w:marLeft w:val="0"/>
                  <w:marRight w:val="0"/>
                  <w:marTop w:val="0"/>
                  <w:marBottom w:val="0"/>
                  <w:divBdr>
                    <w:top w:val="none" w:sz="0" w:space="0" w:color="auto"/>
                    <w:left w:val="none" w:sz="0" w:space="0" w:color="auto"/>
                    <w:bottom w:val="none" w:sz="0" w:space="0" w:color="auto"/>
                    <w:right w:val="none" w:sz="0" w:space="0" w:color="auto"/>
                  </w:divBdr>
                  <w:divsChild>
                    <w:div w:id="1643805191">
                      <w:marLeft w:val="0"/>
                      <w:marRight w:val="0"/>
                      <w:marTop w:val="0"/>
                      <w:marBottom w:val="0"/>
                      <w:divBdr>
                        <w:top w:val="none" w:sz="0" w:space="0" w:color="auto"/>
                        <w:left w:val="none" w:sz="0" w:space="0" w:color="auto"/>
                        <w:bottom w:val="none" w:sz="0" w:space="0" w:color="auto"/>
                        <w:right w:val="none" w:sz="0" w:space="0" w:color="auto"/>
                      </w:divBdr>
                    </w:div>
                    <w:div w:id="50545304">
                      <w:marLeft w:val="0"/>
                      <w:marRight w:val="0"/>
                      <w:marTop w:val="0"/>
                      <w:marBottom w:val="0"/>
                      <w:divBdr>
                        <w:top w:val="none" w:sz="0" w:space="0" w:color="auto"/>
                        <w:left w:val="none" w:sz="0" w:space="0" w:color="auto"/>
                        <w:bottom w:val="none" w:sz="0" w:space="0" w:color="auto"/>
                        <w:right w:val="none" w:sz="0" w:space="0" w:color="auto"/>
                      </w:divBdr>
                    </w:div>
                  </w:divsChild>
                </w:div>
                <w:div w:id="294992488">
                  <w:marLeft w:val="0"/>
                  <w:marRight w:val="0"/>
                  <w:marTop w:val="0"/>
                  <w:marBottom w:val="0"/>
                  <w:divBdr>
                    <w:top w:val="none" w:sz="0" w:space="0" w:color="auto"/>
                    <w:left w:val="none" w:sz="0" w:space="0" w:color="auto"/>
                    <w:bottom w:val="none" w:sz="0" w:space="0" w:color="auto"/>
                    <w:right w:val="none" w:sz="0" w:space="0" w:color="auto"/>
                  </w:divBdr>
                  <w:divsChild>
                    <w:div w:id="792866439">
                      <w:marLeft w:val="0"/>
                      <w:marRight w:val="0"/>
                      <w:marTop w:val="0"/>
                      <w:marBottom w:val="0"/>
                      <w:divBdr>
                        <w:top w:val="none" w:sz="0" w:space="0" w:color="auto"/>
                        <w:left w:val="none" w:sz="0" w:space="0" w:color="auto"/>
                        <w:bottom w:val="none" w:sz="0" w:space="0" w:color="auto"/>
                        <w:right w:val="none" w:sz="0" w:space="0" w:color="auto"/>
                      </w:divBdr>
                    </w:div>
                    <w:div w:id="23095467">
                      <w:marLeft w:val="0"/>
                      <w:marRight w:val="0"/>
                      <w:marTop w:val="0"/>
                      <w:marBottom w:val="0"/>
                      <w:divBdr>
                        <w:top w:val="none" w:sz="0" w:space="0" w:color="auto"/>
                        <w:left w:val="none" w:sz="0" w:space="0" w:color="auto"/>
                        <w:bottom w:val="none" w:sz="0" w:space="0" w:color="auto"/>
                        <w:right w:val="none" w:sz="0" w:space="0" w:color="auto"/>
                      </w:divBdr>
                    </w:div>
                  </w:divsChild>
                </w:div>
                <w:div w:id="1625649756">
                  <w:marLeft w:val="0"/>
                  <w:marRight w:val="0"/>
                  <w:marTop w:val="0"/>
                  <w:marBottom w:val="0"/>
                  <w:divBdr>
                    <w:top w:val="none" w:sz="0" w:space="0" w:color="auto"/>
                    <w:left w:val="none" w:sz="0" w:space="0" w:color="auto"/>
                    <w:bottom w:val="none" w:sz="0" w:space="0" w:color="auto"/>
                    <w:right w:val="none" w:sz="0" w:space="0" w:color="auto"/>
                  </w:divBdr>
                  <w:divsChild>
                    <w:div w:id="1186213880">
                      <w:marLeft w:val="0"/>
                      <w:marRight w:val="0"/>
                      <w:marTop w:val="0"/>
                      <w:marBottom w:val="0"/>
                      <w:divBdr>
                        <w:top w:val="none" w:sz="0" w:space="0" w:color="auto"/>
                        <w:left w:val="none" w:sz="0" w:space="0" w:color="auto"/>
                        <w:bottom w:val="none" w:sz="0" w:space="0" w:color="auto"/>
                        <w:right w:val="none" w:sz="0" w:space="0" w:color="auto"/>
                      </w:divBdr>
                    </w:div>
                  </w:divsChild>
                </w:div>
                <w:div w:id="800466041">
                  <w:marLeft w:val="0"/>
                  <w:marRight w:val="0"/>
                  <w:marTop w:val="0"/>
                  <w:marBottom w:val="0"/>
                  <w:divBdr>
                    <w:top w:val="none" w:sz="0" w:space="0" w:color="auto"/>
                    <w:left w:val="none" w:sz="0" w:space="0" w:color="auto"/>
                    <w:bottom w:val="none" w:sz="0" w:space="0" w:color="auto"/>
                    <w:right w:val="none" w:sz="0" w:space="0" w:color="auto"/>
                  </w:divBdr>
                  <w:divsChild>
                    <w:div w:id="1666205008">
                      <w:marLeft w:val="0"/>
                      <w:marRight w:val="0"/>
                      <w:marTop w:val="0"/>
                      <w:marBottom w:val="0"/>
                      <w:divBdr>
                        <w:top w:val="none" w:sz="0" w:space="0" w:color="auto"/>
                        <w:left w:val="none" w:sz="0" w:space="0" w:color="auto"/>
                        <w:bottom w:val="none" w:sz="0" w:space="0" w:color="auto"/>
                        <w:right w:val="none" w:sz="0" w:space="0" w:color="auto"/>
                      </w:divBdr>
                    </w:div>
                    <w:div w:id="441996222">
                      <w:marLeft w:val="0"/>
                      <w:marRight w:val="0"/>
                      <w:marTop w:val="0"/>
                      <w:marBottom w:val="0"/>
                      <w:divBdr>
                        <w:top w:val="none" w:sz="0" w:space="0" w:color="auto"/>
                        <w:left w:val="none" w:sz="0" w:space="0" w:color="auto"/>
                        <w:bottom w:val="none" w:sz="0" w:space="0" w:color="auto"/>
                        <w:right w:val="none" w:sz="0" w:space="0" w:color="auto"/>
                      </w:divBdr>
                    </w:div>
                  </w:divsChild>
                </w:div>
                <w:div w:id="1380321852">
                  <w:marLeft w:val="0"/>
                  <w:marRight w:val="0"/>
                  <w:marTop w:val="0"/>
                  <w:marBottom w:val="0"/>
                  <w:divBdr>
                    <w:top w:val="none" w:sz="0" w:space="0" w:color="auto"/>
                    <w:left w:val="none" w:sz="0" w:space="0" w:color="auto"/>
                    <w:bottom w:val="none" w:sz="0" w:space="0" w:color="auto"/>
                    <w:right w:val="none" w:sz="0" w:space="0" w:color="auto"/>
                  </w:divBdr>
                  <w:divsChild>
                    <w:div w:id="1510220273">
                      <w:marLeft w:val="0"/>
                      <w:marRight w:val="0"/>
                      <w:marTop w:val="0"/>
                      <w:marBottom w:val="0"/>
                      <w:divBdr>
                        <w:top w:val="none" w:sz="0" w:space="0" w:color="auto"/>
                        <w:left w:val="none" w:sz="0" w:space="0" w:color="auto"/>
                        <w:bottom w:val="none" w:sz="0" w:space="0" w:color="auto"/>
                        <w:right w:val="none" w:sz="0" w:space="0" w:color="auto"/>
                      </w:divBdr>
                    </w:div>
                    <w:div w:id="52509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23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vietnam@oxfam.org" TargetMode="External"/><Relationship Id="rId18" Type="http://schemas.openxmlformats.org/officeDocument/2006/relationships/hyperlink" Target="mailto:integrity@oxfamnovib.nl" TargetMode="External"/><Relationship Id="rId26" Type="http://schemas.openxmlformats.org/officeDocument/2006/relationships/hyperlink" Target="https://oxfam.box.com/s/o2w2dmf8racpaewj6muz9yqs88yiuy8g" TargetMode="External"/><Relationship Id="rId3" Type="http://schemas.openxmlformats.org/officeDocument/2006/relationships/customXml" Target="../customXml/item3.xml"/><Relationship Id="rId21" Type="http://schemas.openxmlformats.org/officeDocument/2006/relationships/hyperlink" Target="https://speakup.oxfamnovib.nl" TargetMode="External"/><Relationship Id="rId7" Type="http://schemas.openxmlformats.org/officeDocument/2006/relationships/settings" Target="settings.xml"/><Relationship Id="rId12" Type="http://schemas.openxmlformats.org/officeDocument/2006/relationships/hyperlink" Target="https://eur01.safelinks.protection.outlook.com/?url=https%3A%2F%2Fwww.oxfam.org%2Fen%2Fwhat-we-do%2Fabout%2Fwhat-we-believe&amp;data=05%7C02%7Cthao.phamthi%40oxfam.org%7C8470f15746fd41a7a6f208dd7b27f3f5%7Cc42c6655bda0417590bab6e48cacd561%7C0%7C0%7C638802133733178832%7CUnknown%7CTWFpbGZsb3d8eyJFbXB0eU1hcGkiOnRydWUsIlYiOiIwLjAuMDAwMCIsIlAiOiJXaW4zMiIsIkFOIjoiTWFpbCIsIldUIjoyfQ%3D%3D%7C0%7C%7C%7C&amp;sdata=O271dVDO7lOcNQawlHhXOFuofRYSngpJAkLRbv2wXzc%3D&amp;reserved=0" TargetMode="External"/><Relationship Id="rId17" Type="http://schemas.openxmlformats.org/officeDocument/2006/relationships/hyperlink" Target="mailto:SpeakUp@oxfam.org.uk" TargetMode="External"/><Relationship Id="rId25" Type="http://schemas.openxmlformats.org/officeDocument/2006/relationships/hyperlink" Target="https://oxfam.box.com/s/l6ykk3npbffwxdpg3ly3kgftxb87fy1f" TargetMode="Externa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https://oxfam.clue-webforms.co.uk/webform/misconduc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oxfam.box.com/v/Supplier-COI-declaration" TargetMode="External"/><Relationship Id="rId5" Type="http://schemas.openxmlformats.org/officeDocument/2006/relationships/numbering" Target="numbering.xml"/><Relationship Id="rId15" Type="http://schemas.openxmlformats.org/officeDocument/2006/relationships/hyperlink" Target="https://oxfam.box.com/s/03bmcha7n01pqj9i62uw1t2a7pygbq41" TargetMode="External"/><Relationship Id="rId23" Type="http://schemas.openxmlformats.org/officeDocument/2006/relationships/hyperlink" Target="https://oxfam.box.com/v/Nonstaff-CodeConduct"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buzon.etico@oxfam.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xfam.box.com/s/sr8j71t6ca1bu3p371cwot26qob15f1p" TargetMode="External"/><Relationship Id="rId22" Type="http://schemas.openxmlformats.org/officeDocument/2006/relationships/hyperlink" Target="https://oxfam.box.com/v/Oxfam-Supplier-CodeConduct" TargetMode="External"/><Relationship Id="rId27" Type="http://schemas.openxmlformats.org/officeDocument/2006/relationships/hyperlink" Target="https://oxfam.box.com/s/mo8artt9l8a2x0cnpqrqqrugt8k0r773"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xfam">
      <a:dk1>
        <a:srgbClr val="000000"/>
      </a:dk1>
      <a:lt1>
        <a:srgbClr val="FFFFFF"/>
      </a:lt1>
      <a:dk2>
        <a:srgbClr val="BECE45"/>
      </a:dk2>
      <a:lt2>
        <a:srgbClr val="FBC33A"/>
      </a:lt2>
      <a:accent1>
        <a:srgbClr val="0C8849"/>
      </a:accent1>
      <a:accent2>
        <a:srgbClr val="61A534"/>
      </a:accent2>
      <a:accent3>
        <a:srgbClr val="F16E22"/>
      </a:accent3>
      <a:accent4>
        <a:srgbClr val="E70051"/>
      </a:accent4>
      <a:accent5>
        <a:srgbClr val="630234"/>
      </a:accent5>
      <a:accent6>
        <a:srgbClr val="53287D"/>
      </a:accent6>
      <a:hlink>
        <a:srgbClr val="E33889"/>
      </a:hlink>
      <a:folHlink>
        <a:srgbClr val="59C6E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D80508DAD6354F87F45D39CD66BA2C" ma:contentTypeVersion="16" ma:contentTypeDescription="Create a new document." ma:contentTypeScope="" ma:versionID="bd6ded3d8178cf444e8d191a71ea56d0">
  <xsd:schema xmlns:xsd="http://www.w3.org/2001/XMLSchema" xmlns:xs="http://www.w3.org/2001/XMLSchema" xmlns:p="http://schemas.microsoft.com/office/2006/metadata/properties" xmlns:ns1="http://schemas.microsoft.com/sharepoint/v3" xmlns:ns3="4cc075b1-6355-403c-b3eb-c80f25161eab" xmlns:ns4="66a1af06-db2b-4b70-b35e-d6f20ecc46e6" targetNamespace="http://schemas.microsoft.com/office/2006/metadata/properties" ma:root="true" ma:fieldsID="a57a09917a3829e4723b3740038c53d0" ns1:_="" ns3:_="" ns4:_="">
    <xsd:import namespace="http://schemas.microsoft.com/sharepoint/v3"/>
    <xsd:import namespace="4cc075b1-6355-403c-b3eb-c80f25161eab"/>
    <xsd:import namespace="66a1af06-db2b-4b70-b35e-d6f20ecc46e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c075b1-6355-403c-b3eb-c80f25161e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a1af06-db2b-4b70-b35e-d6f20ecc46e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62579-2C9A-4BE7-9A45-B979A1524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cc075b1-6355-403c-b3eb-c80f25161eab"/>
    <ds:schemaRef ds:uri="66a1af06-db2b-4b70-b35e-d6f20ecc46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A49642-0BC6-4D6E-8F2E-8E2B28BB8AFB}">
  <ds:schemaRefs>
    <ds:schemaRef ds:uri="http://schemas.microsoft.com/sharepoint/v3/contenttype/forms"/>
  </ds:schemaRefs>
</ds:datastoreItem>
</file>

<file path=customXml/itemProps3.xml><?xml version="1.0" encoding="utf-8"?>
<ds:datastoreItem xmlns:ds="http://schemas.openxmlformats.org/officeDocument/2006/customXml" ds:itemID="{45D8322E-959C-48E6-A44C-F8F6C6B7F72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BCD85D2-C494-4E2A-81EC-9C2F5175E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4</Pages>
  <Words>2200</Words>
  <Characters>12541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Darts</dc:creator>
  <cp:keywords/>
  <dc:description/>
  <cp:lastModifiedBy>Dang Giang Thi Hai</cp:lastModifiedBy>
  <cp:revision>75</cp:revision>
  <dcterms:created xsi:type="dcterms:W3CDTF">2026-02-03T09:25:00Z</dcterms:created>
  <dcterms:modified xsi:type="dcterms:W3CDTF">2026-03-09T08:05:00Z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0x01010031D80508DAD6354F87F45D39CD66BA2C</vt:lpwstr>
  </property>
</Properties>
</file>