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790C6B">
        <w:trPr>
          <w:trHeight w:val="817"/>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61306FD7" w14:textId="77777777" w:rsidR="00EF771F" w:rsidRDefault="00EF771F" w:rsidP="0075298C">
      <w:pPr>
        <w:pStyle w:val="Textkrper"/>
        <w:ind w:right="106"/>
        <w:rPr>
          <w:rFonts w:eastAsia="Calibri" w:cs="Arial"/>
          <w:color w:val="000000"/>
          <w:sz w:val="20"/>
          <w:lang w:val="de-DE"/>
        </w:rPr>
      </w:pPr>
      <w:r w:rsidRPr="00EF771F">
        <w:rPr>
          <w:rFonts w:eastAsia="Calibri" w:cs="Arial"/>
          <w:color w:val="000000"/>
          <w:sz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EF771F">
          <w:rPr>
            <w:rStyle w:val="Hyperlink"/>
            <w:rFonts w:eastAsia="Calibri" w:cs="Arial"/>
            <w:sz w:val="20"/>
            <w:lang w:val="vi-VN"/>
          </w:rPr>
          <w:t>www.giz.de/viet-nam</w:t>
        </w:r>
      </w:hyperlink>
      <w:r w:rsidRPr="00EF771F">
        <w:rPr>
          <w:rFonts w:eastAsia="Calibri" w:cs="Arial"/>
          <w:color w:val="000000"/>
          <w:sz w:val="20"/>
          <w:lang w:val="vi-VN"/>
        </w:rPr>
        <w:t>.  </w:t>
      </w:r>
    </w:p>
    <w:p w14:paraId="10FE7C53" w14:textId="77777777" w:rsidR="00EF771F" w:rsidRDefault="00EF771F" w:rsidP="0075298C">
      <w:pPr>
        <w:pStyle w:val="Textkrper"/>
        <w:ind w:right="106"/>
        <w:rPr>
          <w:rFonts w:eastAsia="Calibri" w:cs="Arial"/>
          <w:color w:val="000000"/>
          <w:sz w:val="20"/>
          <w:lang w:val="de-DE"/>
        </w:rPr>
      </w:pPr>
    </w:p>
    <w:p w14:paraId="1C49008C" w14:textId="1A3F7F2C" w:rsidR="0075298C" w:rsidRPr="0075298C" w:rsidRDefault="0075298C" w:rsidP="0075298C">
      <w:pPr>
        <w:pStyle w:val="Textkrper"/>
        <w:ind w:right="106"/>
        <w:rPr>
          <w:rFonts w:cs="Arial"/>
          <w:sz w:val="20"/>
        </w:rPr>
      </w:pPr>
      <w:r w:rsidRPr="0075298C">
        <w:rPr>
          <w:rFonts w:cs="Arial"/>
          <w:sz w:val="20"/>
        </w:rPr>
        <w:t xml:space="preserve">The project </w:t>
      </w:r>
      <w:r w:rsidRPr="0075298C">
        <w:rPr>
          <w:rFonts w:cs="Arial"/>
          <w:b/>
          <w:bCs/>
          <w:sz w:val="20"/>
        </w:rPr>
        <w:t>“Promoting the transition of the energy sector in Viet Nam” (TEV)</w:t>
      </w:r>
      <w:r w:rsidRPr="0075298C">
        <w:rPr>
          <w:rFonts w:cs="Arial"/>
          <w:sz w:val="20"/>
        </w:rPr>
        <w:t xml:space="preserve"> funded by German Federal Ministry for Economic Cooperation and Development (BMZ), to foster the development of a long-term political energy transition strategy, including legal and regulatory fundamentals, as well as the transfer of technological knowledge to Ministry of Industry and Trade (MOIT). </w:t>
      </w:r>
    </w:p>
    <w:p w14:paraId="37A6AF4F" w14:textId="77777777" w:rsidR="0075298C" w:rsidRPr="0075298C" w:rsidRDefault="0075298C" w:rsidP="0075298C">
      <w:pPr>
        <w:pStyle w:val="Textkrper"/>
        <w:ind w:right="106"/>
        <w:rPr>
          <w:rFonts w:cs="Arial"/>
          <w:sz w:val="20"/>
        </w:rPr>
      </w:pPr>
    </w:p>
    <w:p w14:paraId="10A0493C" w14:textId="77777777" w:rsidR="0075298C" w:rsidRPr="0075298C" w:rsidRDefault="0075298C" w:rsidP="0075298C">
      <w:pPr>
        <w:pStyle w:val="Textkrper"/>
        <w:ind w:right="106"/>
        <w:rPr>
          <w:rFonts w:cs="Arial"/>
          <w:sz w:val="20"/>
        </w:rPr>
      </w:pPr>
      <w:r w:rsidRPr="0075298C">
        <w:rPr>
          <w:rFonts w:cs="Arial"/>
          <w:sz w:val="20"/>
        </w:rPr>
        <w:t xml:space="preserve">The TEV project aims to </w:t>
      </w:r>
      <w:sdt>
        <w:sdtPr>
          <w:rPr>
            <w:rFonts w:cs="Arial"/>
            <w:sz w:val="20"/>
          </w:rPr>
          <w:tag w:val="goog_rdk_145"/>
          <w:id w:val="-50773415"/>
        </w:sdtPr>
        <w:sdtEndPr/>
        <w:sdtContent>
          <w:r w:rsidRPr="0075298C">
            <w:rPr>
              <w:rFonts w:cs="Arial"/>
              <w:sz w:val="20"/>
            </w:rPr>
            <w:t>enhance</w:t>
          </w:r>
        </w:sdtContent>
      </w:sdt>
      <w:r w:rsidRPr="0075298C">
        <w:rPr>
          <w:rFonts w:cs="Arial"/>
          <w:sz w:val="20"/>
        </w:rPr>
        <w:t xml:space="preserve"> the strategic, legal, regulatory, and technological requirements for a low-carbon, environmentally friendly energy transition. Throughout TEV project, mutual benefits can be created </w:t>
      </w:r>
      <w:sdt>
        <w:sdtPr>
          <w:rPr>
            <w:rFonts w:cs="Arial"/>
            <w:sz w:val="20"/>
          </w:rPr>
          <w:tag w:val="goog_rdk_137"/>
          <w:id w:val="1291166254"/>
        </w:sdtPr>
        <w:sdtEndPr/>
        <w:sdtContent>
          <w:r w:rsidRPr="0075298C">
            <w:rPr>
              <w:rFonts w:cs="Arial"/>
              <w:sz w:val="20"/>
            </w:rPr>
            <w:t>by</w:t>
          </w:r>
        </w:sdtContent>
      </w:sdt>
      <w:r w:rsidRPr="0075298C">
        <w:rPr>
          <w:rFonts w:cs="Arial"/>
          <w:sz w:val="20"/>
        </w:rPr>
        <w:t xml:space="preserve"> leveraging the expertise of Vietnamese energy stakeholders to provide advice at a high political level; learning the best energy transition strategies from </w:t>
      </w:r>
      <w:sdt>
        <w:sdtPr>
          <w:rPr>
            <w:rFonts w:cs="Arial"/>
            <w:sz w:val="20"/>
          </w:rPr>
          <w:tag w:val="goog_rdk_140"/>
          <w:id w:val="895629547"/>
        </w:sdtPr>
        <w:sdtEndPr/>
        <w:sdtContent>
          <w:r w:rsidRPr="0075298C">
            <w:rPr>
              <w:rFonts w:cs="Arial"/>
              <w:sz w:val="20"/>
            </w:rPr>
            <w:t>international</w:t>
          </w:r>
        </w:sdtContent>
      </w:sdt>
      <w:r w:rsidRPr="0075298C">
        <w:rPr>
          <w:rFonts w:cs="Arial"/>
          <w:sz w:val="20"/>
        </w:rPr>
        <w:t xml:space="preserve"> countries; analyzing socio-economic impacts of different energy transition scenarios; and promoting sector coupling </w:t>
      </w:r>
      <w:sdt>
        <w:sdtPr>
          <w:rPr>
            <w:rFonts w:cs="Arial"/>
            <w:sz w:val="20"/>
          </w:rPr>
          <w:tag w:val="goog_rdk_144"/>
          <w:id w:val="1364169954"/>
        </w:sdtPr>
        <w:sdtEndPr/>
        <w:sdtContent>
          <w:r w:rsidRPr="0075298C">
            <w:rPr>
              <w:rFonts w:cs="Arial"/>
              <w:sz w:val="20"/>
            </w:rPr>
            <w:t>such as heat supply, industry</w:t>
          </w:r>
        </w:sdtContent>
      </w:sdt>
      <w:r w:rsidRPr="0075298C">
        <w:rPr>
          <w:rFonts w:cs="Arial"/>
          <w:sz w:val="20"/>
        </w:rPr>
        <w:t xml:space="preserve"> and mobility for better climate protection.</w:t>
      </w:r>
    </w:p>
    <w:p w14:paraId="70264CF9" w14:textId="77777777" w:rsidR="0075298C" w:rsidRPr="0075298C" w:rsidRDefault="0075298C" w:rsidP="0075298C">
      <w:pPr>
        <w:pStyle w:val="Textkrper"/>
        <w:ind w:right="106"/>
        <w:rPr>
          <w:rFonts w:cs="Arial"/>
          <w:sz w:val="20"/>
        </w:rPr>
      </w:pPr>
    </w:p>
    <w:p w14:paraId="0863E5EB" w14:textId="77777777" w:rsidR="0075298C" w:rsidRPr="0075298C" w:rsidRDefault="0075298C" w:rsidP="0075298C">
      <w:pPr>
        <w:pStyle w:val="Textkrper"/>
        <w:ind w:right="106"/>
        <w:rPr>
          <w:rFonts w:cs="Arial"/>
          <w:sz w:val="20"/>
        </w:rPr>
      </w:pPr>
      <w:r w:rsidRPr="0075298C">
        <w:rPr>
          <w:rFonts w:cs="Arial"/>
          <w:sz w:val="20"/>
        </w:rPr>
        <w:t>The TEV's principal implementing partners is Electricity Authority of Viet Nam – EAV, Oil, Gas &amp; Coal Department and downstream implementing partner: NSMO.</w:t>
      </w:r>
    </w:p>
    <w:p w14:paraId="7B782CC7" w14:textId="58A8DE70" w:rsidR="0075298C" w:rsidRPr="0075298C" w:rsidRDefault="0075298C" w:rsidP="0075298C">
      <w:pPr>
        <w:pStyle w:val="Textkrper"/>
        <w:spacing w:before="119"/>
        <w:rPr>
          <w:rFonts w:cs="Arial"/>
          <w:sz w:val="20"/>
        </w:rPr>
      </w:pPr>
      <w:r w:rsidRPr="0075298C">
        <w:rPr>
          <w:rFonts w:cs="Arial"/>
          <w:sz w:val="20"/>
        </w:rPr>
        <w:t>Thus,</w:t>
      </w:r>
      <w:r w:rsidRPr="0075298C">
        <w:rPr>
          <w:rFonts w:cs="Arial"/>
          <w:spacing w:val="-2"/>
          <w:sz w:val="20"/>
        </w:rPr>
        <w:t xml:space="preserve"> </w:t>
      </w:r>
      <w:r w:rsidRPr="0075298C">
        <w:rPr>
          <w:rFonts w:cs="Arial"/>
          <w:sz w:val="20"/>
        </w:rPr>
        <w:t>we</w:t>
      </w:r>
      <w:r w:rsidRPr="0075298C">
        <w:rPr>
          <w:rFonts w:cs="Arial"/>
          <w:spacing w:val="-1"/>
          <w:sz w:val="20"/>
        </w:rPr>
        <w:t xml:space="preserve"> </w:t>
      </w:r>
      <w:r w:rsidRPr="0075298C">
        <w:rPr>
          <w:rFonts w:cs="Arial"/>
          <w:sz w:val="20"/>
        </w:rPr>
        <w:t>are</w:t>
      </w:r>
      <w:r w:rsidRPr="0075298C">
        <w:rPr>
          <w:rFonts w:cs="Arial"/>
          <w:spacing w:val="-2"/>
          <w:sz w:val="20"/>
        </w:rPr>
        <w:t xml:space="preserve"> </w:t>
      </w:r>
      <w:r w:rsidRPr="0075298C">
        <w:rPr>
          <w:rFonts w:cs="Arial"/>
          <w:sz w:val="20"/>
        </w:rPr>
        <w:t>looking</w:t>
      </w:r>
      <w:r w:rsidRPr="0075298C">
        <w:rPr>
          <w:rFonts w:cs="Arial"/>
          <w:spacing w:val="-3"/>
          <w:sz w:val="20"/>
        </w:rPr>
        <w:t xml:space="preserve"> </w:t>
      </w:r>
      <w:r w:rsidRPr="0075298C">
        <w:rPr>
          <w:rFonts w:cs="Arial"/>
          <w:sz w:val="20"/>
        </w:rPr>
        <w:t>for</w:t>
      </w:r>
      <w:r w:rsidRPr="0075298C">
        <w:rPr>
          <w:rFonts w:cs="Arial"/>
          <w:spacing w:val="-3"/>
          <w:sz w:val="20"/>
        </w:rPr>
        <w:t xml:space="preserve"> </w:t>
      </w:r>
      <w:r w:rsidRPr="0075298C">
        <w:rPr>
          <w:rFonts w:cs="Arial"/>
          <w:sz w:val="20"/>
        </w:rPr>
        <w:t>a</w:t>
      </w:r>
      <w:r w:rsidR="00EF771F">
        <w:rPr>
          <w:rFonts w:cs="Arial"/>
          <w:sz w:val="20"/>
        </w:rPr>
        <w:t xml:space="preserve"> </w:t>
      </w:r>
      <w:r w:rsidR="006F002B">
        <w:rPr>
          <w:rFonts w:cs="Arial"/>
          <w:sz w:val="20"/>
        </w:rPr>
        <w:t>professional and qualified</w:t>
      </w:r>
      <w:r>
        <w:rPr>
          <w:rFonts w:cs="Arial"/>
          <w:sz w:val="20"/>
        </w:rPr>
        <w:t xml:space="preserve"> candidate t</w:t>
      </w:r>
      <w:r w:rsidRPr="0075298C">
        <w:rPr>
          <w:rFonts w:cs="Arial"/>
          <w:sz w:val="20"/>
        </w:rPr>
        <w:t>o fulfil the</w:t>
      </w:r>
      <w:r w:rsidRPr="0075298C">
        <w:rPr>
          <w:rFonts w:cs="Arial"/>
          <w:spacing w:val="-1"/>
          <w:sz w:val="20"/>
        </w:rPr>
        <w:t xml:space="preserve"> </w:t>
      </w:r>
      <w:r w:rsidRPr="0075298C">
        <w:rPr>
          <w:rFonts w:cs="Arial"/>
          <w:sz w:val="20"/>
        </w:rPr>
        <w:t>following</w:t>
      </w:r>
      <w:r w:rsidRPr="0075298C">
        <w:rPr>
          <w:rFonts w:cs="Arial"/>
          <w:spacing w:val="-1"/>
          <w:sz w:val="20"/>
        </w:rPr>
        <w:t xml:space="preserve"> </w:t>
      </w:r>
      <w:r w:rsidRPr="0075298C">
        <w:rPr>
          <w:rFonts w:cs="Arial"/>
          <w:sz w:val="20"/>
        </w:rPr>
        <w:t>position:</w:t>
      </w:r>
    </w:p>
    <w:p w14:paraId="51C21A8B" w14:textId="0EE9B7F8" w:rsidR="0075298C" w:rsidRPr="00EE15F2" w:rsidRDefault="0075298C" w:rsidP="0075298C">
      <w:pPr>
        <w:spacing w:before="92"/>
        <w:ind w:right="29"/>
        <w:jc w:val="center"/>
        <w:rPr>
          <w:rFonts w:ascii="Arial MT" w:hAnsi="Arial MT" w:cs="Arial"/>
          <w:b/>
          <w:sz w:val="24"/>
          <w:lang w:val="en-US"/>
        </w:rPr>
      </w:pPr>
      <w:r>
        <w:rPr>
          <w:rFonts w:ascii="Arial MT" w:hAnsi="Arial MT" w:cs="Arial"/>
          <w:b/>
          <w:sz w:val="24"/>
        </w:rPr>
        <w:t xml:space="preserve">Junior </w:t>
      </w:r>
      <w:r w:rsidRPr="00DD371F">
        <w:rPr>
          <w:rFonts w:ascii="Arial MT" w:hAnsi="Arial MT" w:cs="Arial"/>
          <w:b/>
          <w:sz w:val="24"/>
        </w:rPr>
        <w:t xml:space="preserve">Project Officer </w:t>
      </w:r>
      <w:r w:rsidRPr="00EE15F2">
        <w:rPr>
          <w:rFonts w:ascii="Arial MT" w:hAnsi="Arial MT" w:cs="Arial"/>
          <w:b/>
          <w:sz w:val="24"/>
          <w:lang w:val="en-US"/>
        </w:rPr>
        <w:t>„TEV“</w:t>
      </w:r>
    </w:p>
    <w:p w14:paraId="1E811CAA" w14:textId="77777777" w:rsidR="0075298C" w:rsidRPr="00EE15F2" w:rsidRDefault="0075298C" w:rsidP="0075298C">
      <w:pPr>
        <w:pStyle w:val="Textkrper"/>
        <w:ind w:right="106"/>
        <w:jc w:val="center"/>
        <w:rPr>
          <w:rFonts w:cs="Arial"/>
          <w:sz w:val="20"/>
        </w:rPr>
      </w:pPr>
      <w:r w:rsidRPr="00EE15F2">
        <w:rPr>
          <w:rFonts w:cs="Arial"/>
          <w:sz w:val="20"/>
        </w:rPr>
        <w:t>Duty station: Ha Noi, Viet Nam</w:t>
      </w:r>
    </w:p>
    <w:p w14:paraId="5A357B40" w14:textId="308F4959" w:rsidR="0075298C" w:rsidRPr="00EE15F2" w:rsidRDefault="0075298C" w:rsidP="0075298C">
      <w:pPr>
        <w:pStyle w:val="Textkrper"/>
        <w:ind w:right="106"/>
        <w:jc w:val="center"/>
        <w:rPr>
          <w:rFonts w:cs="Arial"/>
          <w:sz w:val="20"/>
        </w:rPr>
      </w:pPr>
      <w:r w:rsidRPr="00EE15F2">
        <w:rPr>
          <w:rFonts w:cs="Arial"/>
          <w:sz w:val="20"/>
        </w:rPr>
        <w:t xml:space="preserve">Duration: </w:t>
      </w:r>
      <w:r w:rsidR="0029449C">
        <w:rPr>
          <w:rFonts w:cs="Arial"/>
          <w:sz w:val="20"/>
        </w:rPr>
        <w:t>S</w:t>
      </w:r>
      <w:r w:rsidRPr="00EE15F2">
        <w:rPr>
          <w:rFonts w:cs="Arial"/>
          <w:sz w:val="20"/>
        </w:rPr>
        <w:t xml:space="preserve">tarting </w:t>
      </w:r>
      <w:r w:rsidR="0029449C">
        <w:rPr>
          <w:rFonts w:cs="Arial"/>
          <w:sz w:val="20"/>
        </w:rPr>
        <w:t>ASAP</w:t>
      </w:r>
      <w:r w:rsidR="0029449C" w:rsidRPr="00EE15F2">
        <w:rPr>
          <w:rFonts w:cs="Arial"/>
          <w:sz w:val="20"/>
        </w:rPr>
        <w:t xml:space="preserve"> </w:t>
      </w:r>
      <w:r w:rsidRPr="00EE15F2">
        <w:rPr>
          <w:rFonts w:cs="Arial"/>
          <w:sz w:val="20"/>
        </w:rPr>
        <w:t xml:space="preserve">until </w:t>
      </w:r>
      <w:r w:rsidR="0029449C">
        <w:rPr>
          <w:rFonts w:cs="Arial"/>
          <w:sz w:val="20"/>
        </w:rPr>
        <w:t xml:space="preserve">31. </w:t>
      </w:r>
      <w:r w:rsidRPr="00EE15F2">
        <w:rPr>
          <w:rFonts w:cs="Arial"/>
          <w:sz w:val="20"/>
        </w:rPr>
        <w:t>Dec</w:t>
      </w:r>
      <w:r w:rsidR="0029449C">
        <w:rPr>
          <w:rFonts w:cs="Arial"/>
          <w:sz w:val="20"/>
        </w:rPr>
        <w:t>ember</w:t>
      </w:r>
      <w:r w:rsidRPr="00EE15F2">
        <w:rPr>
          <w:rFonts w:cs="Arial"/>
          <w:sz w:val="20"/>
        </w:rPr>
        <w:t xml:space="preserve"> 2026, with possibility of extension</w:t>
      </w:r>
    </w:p>
    <w:p w14:paraId="380B9A08" w14:textId="77777777" w:rsidR="00EE15F2" w:rsidRDefault="00EE15F2" w:rsidP="00EE15F2">
      <w:pPr>
        <w:pStyle w:val="berschrift1"/>
        <w:jc w:val="left"/>
        <w:rPr>
          <w:sz w:val="20"/>
          <w:szCs w:val="20"/>
          <w:lang w:val="en-US"/>
        </w:rPr>
      </w:pPr>
    </w:p>
    <w:p w14:paraId="5D3CB358" w14:textId="104B6919" w:rsidR="0075298C" w:rsidRPr="00EE15F2" w:rsidRDefault="0075298C" w:rsidP="00EE15F2">
      <w:pPr>
        <w:pStyle w:val="berschrift1"/>
        <w:jc w:val="left"/>
        <w:rPr>
          <w:sz w:val="20"/>
          <w:szCs w:val="20"/>
          <w:lang w:val="en-US"/>
        </w:rPr>
      </w:pPr>
      <w:r w:rsidRPr="00EE15F2">
        <w:rPr>
          <w:sz w:val="20"/>
          <w:szCs w:val="20"/>
          <w:lang w:val="en-US"/>
        </w:rPr>
        <w:t>Main</w:t>
      </w:r>
      <w:r w:rsidRPr="00EE15F2">
        <w:rPr>
          <w:spacing w:val="-5"/>
          <w:sz w:val="20"/>
          <w:szCs w:val="20"/>
          <w:lang w:val="en-US"/>
        </w:rPr>
        <w:t xml:space="preserve"> </w:t>
      </w:r>
      <w:r w:rsidRPr="00EE15F2">
        <w:rPr>
          <w:sz w:val="20"/>
          <w:szCs w:val="20"/>
          <w:lang w:val="en-US"/>
        </w:rPr>
        <w:t>responsibilities:</w:t>
      </w:r>
    </w:p>
    <w:p w14:paraId="7CB915D3" w14:textId="77777777" w:rsidR="0075298C" w:rsidRPr="00EE15F2" w:rsidRDefault="0075298C" w:rsidP="0075298C">
      <w:pPr>
        <w:pStyle w:val="Textkrper"/>
        <w:ind w:right="106"/>
        <w:rPr>
          <w:rFonts w:cs="Arial"/>
          <w:sz w:val="20"/>
        </w:rPr>
      </w:pPr>
    </w:p>
    <w:p w14:paraId="63873E34" w14:textId="77777777" w:rsidR="0075298C" w:rsidRPr="00EE15F2" w:rsidRDefault="0075298C" w:rsidP="0075298C">
      <w:pPr>
        <w:pStyle w:val="Textkrper"/>
        <w:ind w:right="106"/>
        <w:rPr>
          <w:rFonts w:cs="Arial"/>
          <w:sz w:val="20"/>
        </w:rPr>
      </w:pPr>
      <w:r w:rsidRPr="00EE15F2">
        <w:rPr>
          <w:rFonts w:cs="Arial"/>
          <w:sz w:val="20"/>
        </w:rPr>
        <w:t>The Junior Project Officer (JPO) will support the effective implementation of technical activities within the TEV project and in close coordination with counterparts from the Electricity Authority of Viet Nam (EAV) and relevant departments under the Ministry of Industry and Trade (MOIT). The position contributes to both the technical and coordination aspects of the project, helping ensure smooth execution of activities and well-structured communication among stakeholders. Key responsibilities include:</w:t>
      </w:r>
    </w:p>
    <w:p w14:paraId="566A4926" w14:textId="77777777" w:rsidR="0075298C" w:rsidRPr="00EE15F2" w:rsidRDefault="0075298C" w:rsidP="0075298C">
      <w:pPr>
        <w:pStyle w:val="Textkrper"/>
        <w:ind w:right="106"/>
        <w:rPr>
          <w:rFonts w:cs="Arial"/>
          <w:sz w:val="20"/>
        </w:rPr>
      </w:pPr>
    </w:p>
    <w:p w14:paraId="46852519"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Support the implementation of the technical activities and work packages under the TEV project in close coordination with EAV, NSMO and OGCD.</w:t>
      </w:r>
    </w:p>
    <w:p w14:paraId="7CED184E"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 xml:space="preserve">Contribute technical inputs to on-going analytical and advisory work, assist in organizing technical discussions, and support the delivery of project tasks related to power sector development, regulatory work, or other assigned technical components. </w:t>
      </w:r>
    </w:p>
    <w:p w14:paraId="2ECA5B94"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Assist in monitoring the activity progress, collecting data.</w:t>
      </w:r>
    </w:p>
    <w:p w14:paraId="2427FE54"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Provide organizational and facilitating technical meetings, workshops, and training sessions and other types of events, including agenda preparation, participant coordination and on-site assistance.</w:t>
      </w:r>
    </w:p>
    <w:p w14:paraId="2D54B3E2"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Support coordination of stakeholders, documentation of discussions, and follow-up actions.</w:t>
      </w:r>
    </w:p>
    <w:p w14:paraId="2585B700" w14:textId="03FD994D"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Support document management, including consolidation of feedback, drafting or formatting project documents, and keeping well-organized digital and physical files.</w:t>
      </w:r>
    </w:p>
    <w:p w14:paraId="15CA42EF"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Assist in collecting and synthesize relevant information for periodic updates and reporting requirements.</w:t>
      </w:r>
    </w:p>
    <w:p w14:paraId="0B768CB1"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Performing other assignments and responsibilities as required.</w:t>
      </w:r>
    </w:p>
    <w:p w14:paraId="5E0008D0" w14:textId="77777777" w:rsidR="0075298C" w:rsidRPr="00EE15F2" w:rsidRDefault="0075298C" w:rsidP="0075298C">
      <w:pPr>
        <w:pStyle w:val="berschrift1"/>
        <w:rPr>
          <w:sz w:val="20"/>
          <w:szCs w:val="20"/>
          <w:lang w:val="en-US"/>
        </w:rPr>
      </w:pPr>
    </w:p>
    <w:p w14:paraId="425EFB57" w14:textId="77777777" w:rsidR="0075298C" w:rsidRPr="00EE15F2" w:rsidRDefault="0075298C" w:rsidP="00EE15F2">
      <w:pPr>
        <w:pStyle w:val="berschrift1"/>
        <w:jc w:val="left"/>
        <w:rPr>
          <w:sz w:val="20"/>
          <w:szCs w:val="20"/>
        </w:rPr>
      </w:pPr>
      <w:r w:rsidRPr="00EE15F2">
        <w:rPr>
          <w:sz w:val="20"/>
          <w:szCs w:val="20"/>
        </w:rPr>
        <w:t>Minimum</w:t>
      </w:r>
      <w:r w:rsidRPr="00EE15F2">
        <w:rPr>
          <w:spacing w:val="-5"/>
          <w:sz w:val="20"/>
          <w:szCs w:val="20"/>
        </w:rPr>
        <w:t xml:space="preserve"> </w:t>
      </w:r>
      <w:r w:rsidRPr="00EE15F2">
        <w:rPr>
          <w:sz w:val="20"/>
          <w:szCs w:val="20"/>
        </w:rPr>
        <w:t>requirements:</w:t>
      </w:r>
    </w:p>
    <w:p w14:paraId="50DD0209"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Bachelor’s degree or higher in relevant field (e.g., energy, engineering, economics, public policy or related a related field).</w:t>
      </w:r>
    </w:p>
    <w:p w14:paraId="49A3ED68"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Proficiency in English for working in international environment. German language skills are an asset.</w:t>
      </w:r>
    </w:p>
    <w:p w14:paraId="30D79C54"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 xml:space="preserve">Initial professional experience (preferably 2 - 3 years at least) in Viet Nam’s power, energy, or related </w:t>
      </w:r>
      <w:r w:rsidRPr="00EE15F2">
        <w:rPr>
          <w:rFonts w:ascii="Arial" w:hAnsi="Arial" w:cs="Arial"/>
          <w:sz w:val="20"/>
          <w:szCs w:val="20"/>
        </w:rPr>
        <w:lastRenderedPageBreak/>
        <w:t xml:space="preserve">public sector fields, internships or project-based experience in international cooperation is a plus. </w:t>
      </w:r>
    </w:p>
    <w:p w14:paraId="5A950B6B" w14:textId="32EEDAC4"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Familiarity or basic experience in working with key institutions in the energy sector such as EAV (formerly EREA and ERAV), NSMO, and EVN. Experience working in governmental institutions in Viet Nam - preferably MOIT - is an advantage.</w:t>
      </w:r>
    </w:p>
    <w:p w14:paraId="22E3FDF6"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Foundation understanding of the Viet Nam’s energy sector, including the legal &amp; regulatory and institutional framework, and ongoing energy transition-related strategies.</w:t>
      </w:r>
    </w:p>
    <w:p w14:paraId="1F928409"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 xml:space="preserve">Experience in preparing materials, supporting research tasks and reports, producing summaries or assisting in training or workshop preparation. </w:t>
      </w:r>
    </w:p>
    <w:p w14:paraId="52E0138D"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Demonstrated ability to work systematically, manage multiple tasks, and strong communication and teamwork skills.</w:t>
      </w:r>
    </w:p>
    <w:p w14:paraId="795AF098"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Self-motivated, proactive, and capable of working independently and reliably.</w:t>
      </w:r>
    </w:p>
    <w:p w14:paraId="30CCF865" w14:textId="77777777" w:rsidR="0075298C" w:rsidRPr="00EE15F2" w:rsidRDefault="0075298C" w:rsidP="0075298C">
      <w:pPr>
        <w:pStyle w:val="Listenabsatz"/>
        <w:widowControl w:val="0"/>
        <w:numPr>
          <w:ilvl w:val="0"/>
          <w:numId w:val="38"/>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EE15F2">
        <w:rPr>
          <w:rFonts w:ascii="Arial" w:hAnsi="Arial" w:cs="Arial"/>
          <w:sz w:val="20"/>
          <w:szCs w:val="20"/>
        </w:rPr>
        <w:t>Proficient in MS Office, experience with digital tools and platforms is an advantage.</w:t>
      </w:r>
    </w:p>
    <w:p w14:paraId="282B40E8" w14:textId="61F3FA3B" w:rsidR="004734EC" w:rsidRPr="00D326F8" w:rsidRDefault="004734EC" w:rsidP="00D326F8">
      <w:pPr>
        <w:spacing w:line="288" w:lineRule="auto"/>
        <w:ind w:left="288" w:right="-72"/>
        <w:jc w:val="both"/>
        <w:rPr>
          <w:rFonts w:ascii="Arial" w:hAnsi="Arial" w:cs="Arial"/>
          <w:sz w:val="20"/>
          <w:szCs w:val="20"/>
          <w:lang w:val="en-US"/>
        </w:rPr>
      </w:pP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6349DFC6"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440024">
        <w:rPr>
          <w:rFonts w:ascii="Arial" w:hAnsi="Arial" w:cs="Arial"/>
          <w:b/>
          <w:sz w:val="20"/>
          <w:szCs w:val="20"/>
          <w:lang w:val="en-GB"/>
        </w:rPr>
        <w:t>6</w:t>
      </w:r>
      <w:r w:rsidR="00440024" w:rsidRPr="00440024">
        <w:rPr>
          <w:rFonts w:ascii="Arial" w:hAnsi="Arial" w:cs="Arial"/>
          <w:b/>
          <w:sz w:val="20"/>
          <w:szCs w:val="20"/>
          <w:vertAlign w:val="superscript"/>
          <w:lang w:val="en-GB"/>
        </w:rPr>
        <w:t>th</w:t>
      </w:r>
      <w:r w:rsidR="00440024">
        <w:rPr>
          <w:rFonts w:ascii="Arial" w:hAnsi="Arial" w:cs="Arial"/>
          <w:b/>
          <w:sz w:val="20"/>
          <w:szCs w:val="20"/>
          <w:lang w:val="en-GB"/>
        </w:rPr>
        <w:t xml:space="preserve"> February</w:t>
      </w:r>
      <w:r w:rsidR="00790C6B">
        <w:rPr>
          <w:rFonts w:ascii="Arial" w:hAnsi="Arial" w:cs="Arial"/>
          <w:b/>
          <w:sz w:val="20"/>
          <w:szCs w:val="20"/>
          <w:lang w:val="en-GB"/>
        </w:rPr>
        <w:t xml:space="preserve"> 2026</w:t>
      </w:r>
      <w:r w:rsidR="00D63E2B">
        <w:rPr>
          <w:rFonts w:ascii="Arial" w:hAnsi="Arial" w:cs="Arial"/>
          <w:b/>
          <w:sz w:val="20"/>
          <w:szCs w:val="20"/>
          <w:lang w:val="en-GB"/>
        </w:rPr>
        <w:t xml:space="preserve">. </w:t>
      </w:r>
    </w:p>
    <w:p w14:paraId="6BFB2429" w14:textId="6D227549"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339A0" w:rsidRPr="006339A0">
        <w:rPr>
          <w:rFonts w:ascii="Arial" w:hAnsi="Arial" w:cs="Arial"/>
          <w:b/>
          <w:sz w:val="20"/>
          <w:szCs w:val="20"/>
        </w:rPr>
        <w:t xml:space="preserve"> </w:t>
      </w:r>
      <w:r w:rsidR="00790C6B" w:rsidRPr="00A81B85">
        <w:rPr>
          <w:rFonts w:ascii="Arial" w:hAnsi="Arial" w:cs="Arial"/>
          <w:b/>
          <w:sz w:val="20"/>
          <w:szCs w:val="20"/>
          <w:lang w:val="en-US"/>
        </w:rPr>
        <w:t>p</w:t>
      </w:r>
      <w:r w:rsidR="00790C6B">
        <w:rPr>
          <w:rFonts w:ascii="Arial" w:hAnsi="Arial" w:cs="Arial"/>
          <w:b/>
          <w:sz w:val="20"/>
          <w:szCs w:val="20"/>
          <w:lang w:val="en-US"/>
        </w:rPr>
        <w:t xml:space="preserve">osition of </w:t>
      </w:r>
      <w:r w:rsidR="00FC5478">
        <w:rPr>
          <w:rFonts w:ascii="Arial" w:hAnsi="Arial" w:cs="Arial"/>
          <w:b/>
          <w:sz w:val="20"/>
          <w:szCs w:val="20"/>
          <w:lang w:val="en-US"/>
        </w:rPr>
        <w:t xml:space="preserve">Junior Project Officer </w:t>
      </w:r>
      <w:r w:rsidR="007D7A45">
        <w:rPr>
          <w:rFonts w:ascii="Arial" w:hAnsi="Arial" w:cs="Arial"/>
          <w:b/>
          <w:sz w:val="20"/>
          <w:szCs w:val="20"/>
          <w:lang w:val="en-US"/>
        </w:rPr>
        <w:t>TEV</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790C6B">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49595" w14:textId="77777777" w:rsidR="006B0150" w:rsidRDefault="006B0150" w:rsidP="00853EEF">
      <w:r>
        <w:separator/>
      </w:r>
    </w:p>
  </w:endnote>
  <w:endnote w:type="continuationSeparator" w:id="0">
    <w:p w14:paraId="23388265" w14:textId="77777777" w:rsidR="006B0150" w:rsidRDefault="006B0150"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16F9F" w14:textId="77777777" w:rsidR="006B0150" w:rsidRDefault="006B0150" w:rsidP="00853EEF">
      <w:r>
        <w:separator/>
      </w:r>
    </w:p>
  </w:footnote>
  <w:footnote w:type="continuationSeparator" w:id="0">
    <w:p w14:paraId="41F0D2F2" w14:textId="77777777" w:rsidR="006B0150" w:rsidRDefault="006B0150"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1234355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D36E0"/>
    <w:multiLevelType w:val="multilevel"/>
    <w:tmpl w:val="C2BC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F1A3BF0"/>
    <w:multiLevelType w:val="hybridMultilevel"/>
    <w:tmpl w:val="3912CFE6"/>
    <w:lvl w:ilvl="0" w:tplc="485ED074">
      <w:numFmt w:val="bullet"/>
      <w:lvlText w:val=""/>
      <w:lvlJc w:val="left"/>
      <w:pPr>
        <w:ind w:left="838" w:hanging="360"/>
      </w:pPr>
      <w:rPr>
        <w:rFonts w:ascii="Symbol" w:eastAsia="Symbol" w:hAnsi="Symbol" w:cs="Symbol" w:hint="default"/>
        <w:w w:val="99"/>
        <w:sz w:val="20"/>
        <w:szCs w:val="20"/>
        <w:lang w:val="en-US" w:eastAsia="en-US" w:bidi="ar-SA"/>
      </w:rPr>
    </w:lvl>
    <w:lvl w:ilvl="1" w:tplc="6798B456">
      <w:numFmt w:val="bullet"/>
      <w:lvlText w:val="•"/>
      <w:lvlJc w:val="left"/>
      <w:pPr>
        <w:ind w:left="1798" w:hanging="360"/>
      </w:pPr>
      <w:rPr>
        <w:rFonts w:hint="default"/>
        <w:lang w:val="en-US" w:eastAsia="en-US" w:bidi="ar-SA"/>
      </w:rPr>
    </w:lvl>
    <w:lvl w:ilvl="2" w:tplc="EB2EC344">
      <w:numFmt w:val="bullet"/>
      <w:lvlText w:val="•"/>
      <w:lvlJc w:val="left"/>
      <w:pPr>
        <w:ind w:left="2756" w:hanging="360"/>
      </w:pPr>
      <w:rPr>
        <w:rFonts w:hint="default"/>
        <w:lang w:val="en-US" w:eastAsia="en-US" w:bidi="ar-SA"/>
      </w:rPr>
    </w:lvl>
    <w:lvl w:ilvl="3" w:tplc="B60801CC">
      <w:numFmt w:val="bullet"/>
      <w:lvlText w:val="•"/>
      <w:lvlJc w:val="left"/>
      <w:pPr>
        <w:ind w:left="3714" w:hanging="360"/>
      </w:pPr>
      <w:rPr>
        <w:rFonts w:hint="default"/>
        <w:lang w:val="en-US" w:eastAsia="en-US" w:bidi="ar-SA"/>
      </w:rPr>
    </w:lvl>
    <w:lvl w:ilvl="4" w:tplc="4C3C144C">
      <w:numFmt w:val="bullet"/>
      <w:lvlText w:val="•"/>
      <w:lvlJc w:val="left"/>
      <w:pPr>
        <w:ind w:left="4672" w:hanging="360"/>
      </w:pPr>
      <w:rPr>
        <w:rFonts w:hint="default"/>
        <w:lang w:val="en-US" w:eastAsia="en-US" w:bidi="ar-SA"/>
      </w:rPr>
    </w:lvl>
    <w:lvl w:ilvl="5" w:tplc="025A75F6">
      <w:numFmt w:val="bullet"/>
      <w:lvlText w:val="•"/>
      <w:lvlJc w:val="left"/>
      <w:pPr>
        <w:ind w:left="5630" w:hanging="360"/>
      </w:pPr>
      <w:rPr>
        <w:rFonts w:hint="default"/>
        <w:lang w:val="en-US" w:eastAsia="en-US" w:bidi="ar-SA"/>
      </w:rPr>
    </w:lvl>
    <w:lvl w:ilvl="6" w:tplc="F8466218">
      <w:numFmt w:val="bullet"/>
      <w:lvlText w:val="•"/>
      <w:lvlJc w:val="left"/>
      <w:pPr>
        <w:ind w:left="6588" w:hanging="360"/>
      </w:pPr>
      <w:rPr>
        <w:rFonts w:hint="default"/>
        <w:lang w:val="en-US" w:eastAsia="en-US" w:bidi="ar-SA"/>
      </w:rPr>
    </w:lvl>
    <w:lvl w:ilvl="7" w:tplc="A1D4ADBC">
      <w:numFmt w:val="bullet"/>
      <w:lvlText w:val="•"/>
      <w:lvlJc w:val="left"/>
      <w:pPr>
        <w:ind w:left="7546" w:hanging="360"/>
      </w:pPr>
      <w:rPr>
        <w:rFonts w:hint="default"/>
        <w:lang w:val="en-US" w:eastAsia="en-US" w:bidi="ar-SA"/>
      </w:rPr>
    </w:lvl>
    <w:lvl w:ilvl="8" w:tplc="8D64C2B0">
      <w:numFmt w:val="bullet"/>
      <w:lvlText w:val="•"/>
      <w:lvlJc w:val="left"/>
      <w:pPr>
        <w:ind w:left="8504" w:hanging="360"/>
      </w:pPr>
      <w:rPr>
        <w:rFonts w:hint="default"/>
        <w:lang w:val="en-US" w:eastAsia="en-US" w:bidi="ar-SA"/>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0582929"/>
    <w:multiLevelType w:val="hybridMultilevel"/>
    <w:tmpl w:val="9B744304"/>
    <w:lvl w:ilvl="0" w:tplc="062413DA">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31"/>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5"/>
  </w:num>
  <w:num w:numId="8" w16cid:durableId="1488789568">
    <w:abstractNumId w:val="37"/>
  </w:num>
  <w:num w:numId="9" w16cid:durableId="1998070293">
    <w:abstractNumId w:val="0"/>
  </w:num>
  <w:num w:numId="10" w16cid:durableId="579172962">
    <w:abstractNumId w:val="5"/>
  </w:num>
  <w:num w:numId="11" w16cid:durableId="1599681264">
    <w:abstractNumId w:val="13"/>
  </w:num>
  <w:num w:numId="12" w16cid:durableId="730424118">
    <w:abstractNumId w:val="9"/>
  </w:num>
  <w:num w:numId="13" w16cid:durableId="1447040643">
    <w:abstractNumId w:val="8"/>
  </w:num>
  <w:num w:numId="14" w16cid:durableId="1988775205">
    <w:abstractNumId w:val="15"/>
  </w:num>
  <w:num w:numId="15" w16cid:durableId="1395859460">
    <w:abstractNumId w:val="30"/>
  </w:num>
  <w:num w:numId="16" w16cid:durableId="1340154802">
    <w:abstractNumId w:val="10"/>
  </w:num>
  <w:num w:numId="17" w16cid:durableId="1958903742">
    <w:abstractNumId w:val="32"/>
  </w:num>
  <w:num w:numId="18" w16cid:durableId="131945592">
    <w:abstractNumId w:val="24"/>
  </w:num>
  <w:num w:numId="19" w16cid:durableId="2079593757">
    <w:abstractNumId w:val="36"/>
  </w:num>
  <w:num w:numId="20" w16cid:durableId="2023967380">
    <w:abstractNumId w:val="33"/>
  </w:num>
  <w:num w:numId="21" w16cid:durableId="389352550">
    <w:abstractNumId w:val="29"/>
  </w:num>
  <w:num w:numId="22" w16cid:durableId="1374769156">
    <w:abstractNumId w:val="34"/>
  </w:num>
  <w:num w:numId="23" w16cid:durableId="1152793165">
    <w:abstractNumId w:val="23"/>
  </w:num>
  <w:num w:numId="24" w16cid:durableId="1730112643">
    <w:abstractNumId w:val="4"/>
  </w:num>
  <w:num w:numId="25" w16cid:durableId="656422300">
    <w:abstractNumId w:val="6"/>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350423591">
    <w:abstractNumId w:val="21"/>
  </w:num>
  <w:num w:numId="36" w16cid:durableId="564991376">
    <w:abstractNumId w:val="35"/>
  </w:num>
  <w:num w:numId="37" w16cid:durableId="1558123065">
    <w:abstractNumId w:val="7"/>
  </w:num>
  <w:num w:numId="38" w16cid:durableId="16830472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489E"/>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6F7"/>
    <w:rsid w:val="001B288D"/>
    <w:rsid w:val="001B6629"/>
    <w:rsid w:val="001C2BAE"/>
    <w:rsid w:val="001C53D7"/>
    <w:rsid w:val="001C684D"/>
    <w:rsid w:val="001E3114"/>
    <w:rsid w:val="001E50D3"/>
    <w:rsid w:val="001F0D58"/>
    <w:rsid w:val="001F3C23"/>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A87"/>
    <w:rsid w:val="00267E95"/>
    <w:rsid w:val="002812DD"/>
    <w:rsid w:val="0028161A"/>
    <w:rsid w:val="002868E0"/>
    <w:rsid w:val="00290C10"/>
    <w:rsid w:val="00290D2A"/>
    <w:rsid w:val="002927D9"/>
    <w:rsid w:val="0029449C"/>
    <w:rsid w:val="00295603"/>
    <w:rsid w:val="00295A86"/>
    <w:rsid w:val="002B24F1"/>
    <w:rsid w:val="002C204E"/>
    <w:rsid w:val="002D3FCE"/>
    <w:rsid w:val="002D54E0"/>
    <w:rsid w:val="002E0FAE"/>
    <w:rsid w:val="002E1E8E"/>
    <w:rsid w:val="002E5ECA"/>
    <w:rsid w:val="0030697A"/>
    <w:rsid w:val="00307D6D"/>
    <w:rsid w:val="00310BD3"/>
    <w:rsid w:val="003132D4"/>
    <w:rsid w:val="00314F90"/>
    <w:rsid w:val="00320B68"/>
    <w:rsid w:val="00322D95"/>
    <w:rsid w:val="00323A52"/>
    <w:rsid w:val="003339FC"/>
    <w:rsid w:val="003351FD"/>
    <w:rsid w:val="00342980"/>
    <w:rsid w:val="00342C27"/>
    <w:rsid w:val="00345188"/>
    <w:rsid w:val="00353A46"/>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6E29"/>
    <w:rsid w:val="00407251"/>
    <w:rsid w:val="00412C23"/>
    <w:rsid w:val="00420C1E"/>
    <w:rsid w:val="00422714"/>
    <w:rsid w:val="00422EBE"/>
    <w:rsid w:val="00423F9C"/>
    <w:rsid w:val="004245D3"/>
    <w:rsid w:val="00426F34"/>
    <w:rsid w:val="0042756A"/>
    <w:rsid w:val="00440024"/>
    <w:rsid w:val="00462D4D"/>
    <w:rsid w:val="004640BD"/>
    <w:rsid w:val="004728C8"/>
    <w:rsid w:val="004734EC"/>
    <w:rsid w:val="00477FB8"/>
    <w:rsid w:val="00484329"/>
    <w:rsid w:val="00484FF1"/>
    <w:rsid w:val="00490ADA"/>
    <w:rsid w:val="004958F2"/>
    <w:rsid w:val="004A0D3C"/>
    <w:rsid w:val="004B1621"/>
    <w:rsid w:val="004C472C"/>
    <w:rsid w:val="004C6CD8"/>
    <w:rsid w:val="004D4678"/>
    <w:rsid w:val="004D540C"/>
    <w:rsid w:val="004E59C6"/>
    <w:rsid w:val="0050106A"/>
    <w:rsid w:val="00506BD8"/>
    <w:rsid w:val="00507646"/>
    <w:rsid w:val="005149E0"/>
    <w:rsid w:val="00526A8E"/>
    <w:rsid w:val="00543C8C"/>
    <w:rsid w:val="00556E9B"/>
    <w:rsid w:val="005603CA"/>
    <w:rsid w:val="005639E0"/>
    <w:rsid w:val="005806BC"/>
    <w:rsid w:val="0058070E"/>
    <w:rsid w:val="00587AF0"/>
    <w:rsid w:val="005A091A"/>
    <w:rsid w:val="005B462E"/>
    <w:rsid w:val="005B5457"/>
    <w:rsid w:val="005C6A14"/>
    <w:rsid w:val="005D3A28"/>
    <w:rsid w:val="005E4B78"/>
    <w:rsid w:val="005F0CB8"/>
    <w:rsid w:val="005F7AE4"/>
    <w:rsid w:val="00605E4C"/>
    <w:rsid w:val="00606F8E"/>
    <w:rsid w:val="006133F8"/>
    <w:rsid w:val="00614E59"/>
    <w:rsid w:val="00615C7F"/>
    <w:rsid w:val="006339A0"/>
    <w:rsid w:val="00634233"/>
    <w:rsid w:val="0063546D"/>
    <w:rsid w:val="0063642F"/>
    <w:rsid w:val="006367B0"/>
    <w:rsid w:val="00643A79"/>
    <w:rsid w:val="006554C8"/>
    <w:rsid w:val="00663A34"/>
    <w:rsid w:val="00664D90"/>
    <w:rsid w:val="0067759E"/>
    <w:rsid w:val="00683E8A"/>
    <w:rsid w:val="00697935"/>
    <w:rsid w:val="006A428A"/>
    <w:rsid w:val="006A70DF"/>
    <w:rsid w:val="006B0150"/>
    <w:rsid w:val="006C773F"/>
    <w:rsid w:val="006F002B"/>
    <w:rsid w:val="006F06A4"/>
    <w:rsid w:val="006F1409"/>
    <w:rsid w:val="006F32EE"/>
    <w:rsid w:val="00706BDB"/>
    <w:rsid w:val="00723CBF"/>
    <w:rsid w:val="00723D2E"/>
    <w:rsid w:val="007243DD"/>
    <w:rsid w:val="007267FC"/>
    <w:rsid w:val="0073583B"/>
    <w:rsid w:val="0075182C"/>
    <w:rsid w:val="0075298C"/>
    <w:rsid w:val="0076041E"/>
    <w:rsid w:val="00761279"/>
    <w:rsid w:val="007657B8"/>
    <w:rsid w:val="00771215"/>
    <w:rsid w:val="007738B6"/>
    <w:rsid w:val="00775C75"/>
    <w:rsid w:val="007766D5"/>
    <w:rsid w:val="00781435"/>
    <w:rsid w:val="0078232B"/>
    <w:rsid w:val="00790C6B"/>
    <w:rsid w:val="00791CFB"/>
    <w:rsid w:val="007B0CA7"/>
    <w:rsid w:val="007B0E68"/>
    <w:rsid w:val="007B709B"/>
    <w:rsid w:val="007D3017"/>
    <w:rsid w:val="007D7471"/>
    <w:rsid w:val="007D7A45"/>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460A"/>
    <w:rsid w:val="008A640D"/>
    <w:rsid w:val="008B0F41"/>
    <w:rsid w:val="008B207C"/>
    <w:rsid w:val="008B64F7"/>
    <w:rsid w:val="008C133B"/>
    <w:rsid w:val="008C4133"/>
    <w:rsid w:val="008C57FF"/>
    <w:rsid w:val="008D3349"/>
    <w:rsid w:val="008E39D5"/>
    <w:rsid w:val="008F65D8"/>
    <w:rsid w:val="009019B3"/>
    <w:rsid w:val="00912347"/>
    <w:rsid w:val="009208AB"/>
    <w:rsid w:val="00921B72"/>
    <w:rsid w:val="00925538"/>
    <w:rsid w:val="00930C68"/>
    <w:rsid w:val="00931AD0"/>
    <w:rsid w:val="009427C4"/>
    <w:rsid w:val="00943844"/>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279B0"/>
    <w:rsid w:val="00A31306"/>
    <w:rsid w:val="00A317FB"/>
    <w:rsid w:val="00A343A2"/>
    <w:rsid w:val="00A4363B"/>
    <w:rsid w:val="00A4483F"/>
    <w:rsid w:val="00A554DE"/>
    <w:rsid w:val="00A573AE"/>
    <w:rsid w:val="00A57576"/>
    <w:rsid w:val="00A63603"/>
    <w:rsid w:val="00A73941"/>
    <w:rsid w:val="00A74989"/>
    <w:rsid w:val="00A81B85"/>
    <w:rsid w:val="00A96559"/>
    <w:rsid w:val="00A97051"/>
    <w:rsid w:val="00AA6D47"/>
    <w:rsid w:val="00AC255D"/>
    <w:rsid w:val="00AC6AAB"/>
    <w:rsid w:val="00AE35E1"/>
    <w:rsid w:val="00AE4CE0"/>
    <w:rsid w:val="00AE5A0D"/>
    <w:rsid w:val="00AE7192"/>
    <w:rsid w:val="00AF64C5"/>
    <w:rsid w:val="00B00715"/>
    <w:rsid w:val="00B027D0"/>
    <w:rsid w:val="00B0445C"/>
    <w:rsid w:val="00B06462"/>
    <w:rsid w:val="00B07AD3"/>
    <w:rsid w:val="00B1776D"/>
    <w:rsid w:val="00B20E9A"/>
    <w:rsid w:val="00B22DDA"/>
    <w:rsid w:val="00B22E75"/>
    <w:rsid w:val="00B27243"/>
    <w:rsid w:val="00B301E7"/>
    <w:rsid w:val="00B43CA1"/>
    <w:rsid w:val="00B53136"/>
    <w:rsid w:val="00B65A2B"/>
    <w:rsid w:val="00B75E46"/>
    <w:rsid w:val="00B8040E"/>
    <w:rsid w:val="00B80D7E"/>
    <w:rsid w:val="00B83BE1"/>
    <w:rsid w:val="00B90363"/>
    <w:rsid w:val="00B9699E"/>
    <w:rsid w:val="00BA3CD0"/>
    <w:rsid w:val="00BB1EC7"/>
    <w:rsid w:val="00BC7A93"/>
    <w:rsid w:val="00BD0952"/>
    <w:rsid w:val="00BD5474"/>
    <w:rsid w:val="00BF1A0E"/>
    <w:rsid w:val="00BF3015"/>
    <w:rsid w:val="00BF5F31"/>
    <w:rsid w:val="00C06FB8"/>
    <w:rsid w:val="00C11AAB"/>
    <w:rsid w:val="00C11D59"/>
    <w:rsid w:val="00C12F6B"/>
    <w:rsid w:val="00C26A67"/>
    <w:rsid w:val="00C27105"/>
    <w:rsid w:val="00C33FEC"/>
    <w:rsid w:val="00C44115"/>
    <w:rsid w:val="00C5152F"/>
    <w:rsid w:val="00C51585"/>
    <w:rsid w:val="00C54146"/>
    <w:rsid w:val="00C56630"/>
    <w:rsid w:val="00C61697"/>
    <w:rsid w:val="00C65B70"/>
    <w:rsid w:val="00C800CF"/>
    <w:rsid w:val="00C91E74"/>
    <w:rsid w:val="00CA2AE9"/>
    <w:rsid w:val="00CA77FB"/>
    <w:rsid w:val="00CB4444"/>
    <w:rsid w:val="00CC037C"/>
    <w:rsid w:val="00CC3A87"/>
    <w:rsid w:val="00CC6113"/>
    <w:rsid w:val="00CD1361"/>
    <w:rsid w:val="00CD4997"/>
    <w:rsid w:val="00CD65D6"/>
    <w:rsid w:val="00CD6FF4"/>
    <w:rsid w:val="00CE51E7"/>
    <w:rsid w:val="00CF18FB"/>
    <w:rsid w:val="00CF7DF2"/>
    <w:rsid w:val="00D06660"/>
    <w:rsid w:val="00D073EC"/>
    <w:rsid w:val="00D1305A"/>
    <w:rsid w:val="00D2001C"/>
    <w:rsid w:val="00D22F2B"/>
    <w:rsid w:val="00D22F44"/>
    <w:rsid w:val="00D24E4C"/>
    <w:rsid w:val="00D326F8"/>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524D"/>
    <w:rsid w:val="00DD3AC7"/>
    <w:rsid w:val="00DD3D4D"/>
    <w:rsid w:val="00DD462C"/>
    <w:rsid w:val="00DE0AE6"/>
    <w:rsid w:val="00DE5955"/>
    <w:rsid w:val="00DF642E"/>
    <w:rsid w:val="00E10616"/>
    <w:rsid w:val="00E21356"/>
    <w:rsid w:val="00E27607"/>
    <w:rsid w:val="00E27E48"/>
    <w:rsid w:val="00E43E90"/>
    <w:rsid w:val="00E44DAF"/>
    <w:rsid w:val="00E460E2"/>
    <w:rsid w:val="00E47DEE"/>
    <w:rsid w:val="00E50ECB"/>
    <w:rsid w:val="00E54105"/>
    <w:rsid w:val="00E5633A"/>
    <w:rsid w:val="00E57363"/>
    <w:rsid w:val="00E762D7"/>
    <w:rsid w:val="00E83837"/>
    <w:rsid w:val="00E9518A"/>
    <w:rsid w:val="00EA7F0B"/>
    <w:rsid w:val="00EB416F"/>
    <w:rsid w:val="00EC1FA4"/>
    <w:rsid w:val="00ED4DBF"/>
    <w:rsid w:val="00ED79FE"/>
    <w:rsid w:val="00EE15F2"/>
    <w:rsid w:val="00EE3958"/>
    <w:rsid w:val="00EE40D5"/>
    <w:rsid w:val="00EE4335"/>
    <w:rsid w:val="00EF622C"/>
    <w:rsid w:val="00EF771F"/>
    <w:rsid w:val="00F10CD3"/>
    <w:rsid w:val="00F14CB4"/>
    <w:rsid w:val="00F264CA"/>
    <w:rsid w:val="00F31C8A"/>
    <w:rsid w:val="00F355BC"/>
    <w:rsid w:val="00F366B7"/>
    <w:rsid w:val="00F53947"/>
    <w:rsid w:val="00F65C69"/>
    <w:rsid w:val="00F74312"/>
    <w:rsid w:val="00F7642F"/>
    <w:rsid w:val="00F84B05"/>
    <w:rsid w:val="00F85E97"/>
    <w:rsid w:val="00F8676E"/>
    <w:rsid w:val="00F87849"/>
    <w:rsid w:val="00F90330"/>
    <w:rsid w:val="00F914F0"/>
    <w:rsid w:val="00FA2314"/>
    <w:rsid w:val="00FA613C"/>
    <w:rsid w:val="00FB060E"/>
    <w:rsid w:val="00FC007A"/>
    <w:rsid w:val="00FC09E3"/>
    <w:rsid w:val="00FC5478"/>
    <w:rsid w:val="00FD0BD8"/>
    <w:rsid w:val="00FD2316"/>
    <w:rsid w:val="00FD6F15"/>
    <w:rsid w:val="00FD7BA3"/>
    <w:rsid w:val="00FE0754"/>
    <w:rsid w:val="00FE3E81"/>
    <w:rsid w:val="00FE47FC"/>
    <w:rsid w:val="00FE49A8"/>
    <w:rsid w:val="00FE56AA"/>
    <w:rsid w:val="00FE626B"/>
    <w:rsid w:val="00FE6A18"/>
    <w:rsid w:val="00FF1AF2"/>
    <w:rsid w:val="00FF2910"/>
    <w:rsid w:val="00FF6098"/>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1"/>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 w:type="paragraph" w:styleId="StandardWeb">
    <w:name w:val="Normal (Web)"/>
    <w:basedOn w:val="Standard"/>
    <w:semiHidden/>
    <w:unhideWhenUsed/>
    <w:rsid w:val="00406E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2.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F17F0FE3-EF8D-4AFB-8459-3F58D4AED5A5}"/>
</file>

<file path=docProps/app.xml><?xml version="1.0" encoding="utf-8"?>
<Properties xmlns="http://schemas.openxmlformats.org/officeDocument/2006/extended-properties" xmlns:vt="http://schemas.openxmlformats.org/officeDocument/2006/docPropsVTypes">
  <Template>Normal</Template>
  <TotalTime>0</TotalTime>
  <Pages>2</Pages>
  <Words>964</Words>
  <Characters>6393</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7343</CharactersWithSpaces>
  <SharedDoc>false</SharedDoc>
  <HLinks>
    <vt:vector size="24" baseType="variant">
      <vt:variant>
        <vt:i4>5898289</vt:i4>
      </vt:variant>
      <vt:variant>
        <vt:i4>9</vt:i4>
      </vt:variant>
      <vt:variant>
        <vt:i4>0</vt:i4>
      </vt:variant>
      <vt:variant>
        <vt:i4>5</vt:i4>
      </vt:variant>
      <vt:variant>
        <vt:lpwstr>https://www.giz.de/en/downloads_els/Data Privacy Note for the application process at GIZ Vietnam-update.pdf</vt:lpwstr>
      </vt:variant>
      <vt:variant>
        <vt:lpwstr/>
      </vt:variant>
      <vt:variant>
        <vt:i4>6422593</vt:i4>
      </vt:variant>
      <vt:variant>
        <vt:i4>6</vt:i4>
      </vt:variant>
      <vt:variant>
        <vt:i4>0</vt:i4>
      </vt:variant>
      <vt:variant>
        <vt:i4>5</vt:i4>
      </vt:variant>
      <vt:variant>
        <vt:lpwstr>https://www.giz.de/sites/default/files/media/els-document/2025-10/giz-application-form-2024may-final_0.doc</vt:lpwstr>
      </vt:variant>
      <vt:variant>
        <vt:lpwstr/>
      </vt:variant>
      <vt:variant>
        <vt:i4>1245248</vt:i4>
      </vt:variant>
      <vt:variant>
        <vt:i4>3</vt:i4>
      </vt:variant>
      <vt:variant>
        <vt:i4>0</vt:i4>
      </vt:variant>
      <vt:variant>
        <vt:i4>5</vt:i4>
      </vt:variant>
      <vt:variant>
        <vt:lpwstr>https://www.giz.de/en/regions/asia/viet-nam/jobs</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4</cp:revision>
  <cp:lastPrinted>2023-04-17T03:03:00Z</cp:lastPrinted>
  <dcterms:created xsi:type="dcterms:W3CDTF">2026-01-23T08:20:00Z</dcterms:created>
  <dcterms:modified xsi:type="dcterms:W3CDTF">2026-01-23T08:22:00Z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