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EFF62" w14:textId="16BFE464" w:rsidR="00125F33" w:rsidRPr="00B2362D" w:rsidRDefault="00CF2B94" w:rsidP="00514DB5">
      <w:pPr>
        <w:rPr>
          <w:rFonts w:ascii="Calibri" w:hAnsi="Calibri"/>
          <w:b/>
          <w:color w:val="000000"/>
          <w:sz w:val="22"/>
          <w:szCs w:val="22"/>
        </w:rPr>
      </w:pPr>
      <w:r w:rsidRPr="00B2362D">
        <w:rPr>
          <w:rFonts w:ascii="Calibri" w:hAnsi="Calibri"/>
          <w:b/>
          <w:noProof/>
          <w:color w:val="000000"/>
          <w:sz w:val="22"/>
          <w:szCs w:val="22"/>
          <w:lang w:val="en-US"/>
        </w:rPr>
        <w:drawing>
          <wp:anchor distT="0" distB="0" distL="114300" distR="114300" simplePos="0" relativeHeight="251658240" behindDoc="1" locked="0" layoutInCell="1" allowOverlap="1" wp14:anchorId="395EFFB9" wp14:editId="395EFFBA">
            <wp:simplePos x="0" y="0"/>
            <wp:positionH relativeFrom="column">
              <wp:posOffset>4831715</wp:posOffset>
            </wp:positionH>
            <wp:positionV relativeFrom="paragraph">
              <wp:posOffset>0</wp:posOffset>
            </wp:positionV>
            <wp:extent cx="1079500" cy="1352550"/>
            <wp:effectExtent l="0" t="0" r="6350" b="0"/>
            <wp:wrapThrough wrapText="bothSides">
              <wp:wrapPolygon edited="0">
                <wp:start x="6480" y="0"/>
                <wp:lineTo x="4574" y="608"/>
                <wp:lineTo x="0" y="4259"/>
                <wp:lineTo x="0" y="11256"/>
                <wp:lineTo x="3431" y="14603"/>
                <wp:lineTo x="4955" y="14603"/>
                <wp:lineTo x="0" y="16732"/>
                <wp:lineTo x="0" y="20687"/>
                <wp:lineTo x="381" y="21296"/>
                <wp:lineTo x="19440" y="21296"/>
                <wp:lineTo x="21346" y="19470"/>
                <wp:lineTo x="21346" y="15820"/>
                <wp:lineTo x="14866" y="14603"/>
                <wp:lineTo x="19440" y="10648"/>
                <wp:lineTo x="19821" y="3955"/>
                <wp:lineTo x="15628" y="913"/>
                <wp:lineTo x="12960" y="0"/>
                <wp:lineTo x="648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elogo (latest version)"/>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79500" cy="1352550"/>
                    </a:xfrm>
                    <a:prstGeom prst="rect">
                      <a:avLst/>
                    </a:prstGeom>
                    <a:noFill/>
                    <a:ln w="9525">
                      <a:noFill/>
                      <a:miter lim="800000"/>
                      <a:headEnd/>
                      <a:tailEnd/>
                    </a:ln>
                  </pic:spPr>
                </pic:pic>
              </a:graphicData>
            </a:graphic>
            <wp14:sizeRelH relativeFrom="margin">
              <wp14:pctWidth>0</wp14:pctWidth>
            </wp14:sizeRelH>
          </wp:anchor>
        </w:drawing>
      </w:r>
    </w:p>
    <w:p w14:paraId="395EFF63" w14:textId="77777777" w:rsidR="00963D72" w:rsidRPr="00B2362D" w:rsidRDefault="00963D72" w:rsidP="00514DB5">
      <w:pPr>
        <w:jc w:val="center"/>
        <w:rPr>
          <w:rFonts w:ascii="Calibri" w:hAnsi="Calibri"/>
          <w:b/>
          <w:sz w:val="22"/>
          <w:szCs w:val="22"/>
        </w:rPr>
      </w:pPr>
      <w:r w:rsidRPr="00B2362D">
        <w:rPr>
          <w:rFonts w:ascii="Calibri" w:hAnsi="Calibri"/>
          <w:b/>
          <w:sz w:val="22"/>
          <w:szCs w:val="22"/>
        </w:rPr>
        <w:t xml:space="preserve">TERMS OF REFERENCE </w:t>
      </w:r>
    </w:p>
    <w:p w14:paraId="395EFF64" w14:textId="77777777" w:rsidR="00125F33" w:rsidRPr="00B2362D" w:rsidRDefault="00125F33" w:rsidP="00821276">
      <w:pPr>
        <w:rPr>
          <w:rFonts w:ascii="Calibri" w:hAnsi="Calibri"/>
          <w:b/>
          <w:bCs/>
          <w:sz w:val="22"/>
          <w:szCs w:val="22"/>
        </w:rPr>
      </w:pPr>
    </w:p>
    <w:p w14:paraId="395EFF65" w14:textId="1D0137C0" w:rsidR="008329A0" w:rsidRPr="00B2362D" w:rsidRDefault="008329A0" w:rsidP="00514DB5">
      <w:pPr>
        <w:jc w:val="both"/>
        <w:rPr>
          <w:rFonts w:asciiTheme="minorHAnsi" w:hAnsiTheme="minorHAnsi"/>
          <w:b/>
          <w:color w:val="FF0000"/>
          <w:sz w:val="22"/>
          <w:szCs w:val="22"/>
        </w:rPr>
      </w:pPr>
      <w:r w:rsidRPr="00694CFF">
        <w:rPr>
          <w:rFonts w:asciiTheme="minorHAnsi" w:hAnsiTheme="minorHAnsi"/>
          <w:b/>
          <w:color w:val="E36C0A" w:themeColor="accent6" w:themeShade="BF"/>
          <w:sz w:val="22"/>
          <w:szCs w:val="22"/>
        </w:rPr>
        <w:t>Title</w:t>
      </w:r>
      <w:r w:rsidRPr="00694CFF">
        <w:rPr>
          <w:rFonts w:asciiTheme="minorHAnsi" w:hAnsiTheme="minorHAnsi"/>
          <w:b/>
          <w:color w:val="984806" w:themeColor="accent6" w:themeShade="80"/>
          <w:sz w:val="22"/>
          <w:szCs w:val="22"/>
        </w:rPr>
        <w:t xml:space="preserve">: </w:t>
      </w:r>
      <w:r w:rsidR="001A2C68" w:rsidRPr="00B2362D">
        <w:rPr>
          <w:rFonts w:asciiTheme="minorHAnsi" w:hAnsiTheme="minorHAnsi"/>
          <w:b/>
          <w:color w:val="FF0000"/>
          <w:sz w:val="22"/>
          <w:szCs w:val="22"/>
        </w:rPr>
        <w:tab/>
      </w:r>
      <w:r w:rsidR="001A2C68" w:rsidRPr="00B2362D">
        <w:rPr>
          <w:rFonts w:asciiTheme="minorHAnsi" w:hAnsiTheme="minorHAnsi"/>
          <w:b/>
          <w:color w:val="FF0000"/>
          <w:sz w:val="22"/>
          <w:szCs w:val="22"/>
        </w:rPr>
        <w:tab/>
      </w:r>
      <w:r w:rsidR="00D83846" w:rsidRPr="00B2362D">
        <w:rPr>
          <w:rFonts w:asciiTheme="minorHAnsi" w:hAnsiTheme="minorHAnsi"/>
          <w:bCs/>
          <w:color w:val="000000" w:themeColor="text1"/>
          <w:sz w:val="22"/>
          <w:szCs w:val="22"/>
        </w:rPr>
        <w:t>Project Final Evaluation</w:t>
      </w:r>
      <w:r w:rsidR="001A2C68" w:rsidRPr="00B2362D">
        <w:rPr>
          <w:rFonts w:asciiTheme="minorHAnsi" w:hAnsiTheme="minorHAnsi"/>
          <w:bCs/>
          <w:color w:val="000000" w:themeColor="text1"/>
          <w:sz w:val="22"/>
          <w:szCs w:val="22"/>
        </w:rPr>
        <w:tab/>
      </w:r>
    </w:p>
    <w:p w14:paraId="395EFF66" w14:textId="011FCC46" w:rsidR="008329A0" w:rsidRPr="00B2362D" w:rsidRDefault="008329A0" w:rsidP="00514DB5">
      <w:pPr>
        <w:jc w:val="both"/>
        <w:rPr>
          <w:rFonts w:asciiTheme="minorHAnsi" w:hAnsiTheme="minorHAnsi"/>
          <w:color w:val="FF0000"/>
          <w:sz w:val="22"/>
          <w:szCs w:val="22"/>
          <w:lang w:val="fr-FR"/>
        </w:rPr>
      </w:pPr>
      <w:r w:rsidRPr="00694CFF">
        <w:rPr>
          <w:rFonts w:asciiTheme="minorHAnsi" w:hAnsiTheme="minorHAnsi"/>
          <w:b/>
          <w:color w:val="E36C0A" w:themeColor="accent6" w:themeShade="BF"/>
          <w:sz w:val="22"/>
          <w:szCs w:val="22"/>
        </w:rPr>
        <w:t>Location:</w:t>
      </w:r>
      <w:r w:rsidRPr="00B2362D">
        <w:rPr>
          <w:rFonts w:asciiTheme="minorHAnsi" w:hAnsiTheme="minorHAnsi"/>
          <w:color w:val="FF0000"/>
          <w:sz w:val="22"/>
          <w:szCs w:val="22"/>
          <w:lang w:val="fr-FR"/>
        </w:rPr>
        <w:t xml:space="preserve"> </w:t>
      </w:r>
      <w:r w:rsidR="001A2C68" w:rsidRPr="00B2362D">
        <w:rPr>
          <w:rFonts w:asciiTheme="minorHAnsi" w:hAnsiTheme="minorHAnsi"/>
          <w:color w:val="FF0000"/>
          <w:sz w:val="22"/>
          <w:szCs w:val="22"/>
          <w:lang w:val="fr-FR"/>
        </w:rPr>
        <w:tab/>
      </w:r>
      <w:r w:rsidR="009E7EBC" w:rsidRPr="00B2362D">
        <w:rPr>
          <w:rFonts w:asciiTheme="minorHAnsi" w:hAnsiTheme="minorHAnsi"/>
          <w:color w:val="000000" w:themeColor="text1"/>
          <w:sz w:val="22"/>
          <w:szCs w:val="22"/>
          <w:lang w:val="fr-FR"/>
        </w:rPr>
        <w:t>Ha Noi</w:t>
      </w:r>
      <w:r w:rsidR="00694CFF">
        <w:rPr>
          <w:rFonts w:asciiTheme="minorHAnsi" w:hAnsiTheme="minorHAnsi"/>
          <w:color w:val="000000" w:themeColor="text1"/>
          <w:sz w:val="22"/>
          <w:szCs w:val="22"/>
          <w:lang w:val="fr-FR"/>
        </w:rPr>
        <w:t xml:space="preserve">, Ha Giang </w:t>
      </w:r>
      <w:r w:rsidR="009E7EBC" w:rsidRPr="00B2362D">
        <w:rPr>
          <w:rFonts w:asciiTheme="minorHAnsi" w:hAnsiTheme="minorHAnsi"/>
          <w:color w:val="000000" w:themeColor="text1"/>
          <w:sz w:val="22"/>
          <w:szCs w:val="22"/>
          <w:lang w:val="fr-FR"/>
        </w:rPr>
        <w:t>and Lai Chau province</w:t>
      </w:r>
      <w:r w:rsidR="001A2C68" w:rsidRPr="00B2362D">
        <w:rPr>
          <w:rFonts w:asciiTheme="minorHAnsi" w:hAnsiTheme="minorHAnsi"/>
          <w:color w:val="FF0000"/>
          <w:sz w:val="22"/>
          <w:szCs w:val="22"/>
          <w:lang w:val="fr-FR"/>
        </w:rPr>
        <w:tab/>
      </w:r>
    </w:p>
    <w:p w14:paraId="395EFF67" w14:textId="181E92CD" w:rsidR="008329A0" w:rsidRDefault="008329A0" w:rsidP="00514DB5">
      <w:pPr>
        <w:jc w:val="both"/>
        <w:rPr>
          <w:rFonts w:asciiTheme="minorHAnsi" w:hAnsiTheme="minorHAnsi"/>
          <w:color w:val="FF0000"/>
          <w:sz w:val="22"/>
          <w:szCs w:val="22"/>
        </w:rPr>
      </w:pPr>
      <w:r w:rsidRPr="00694CFF">
        <w:rPr>
          <w:rFonts w:asciiTheme="minorHAnsi" w:hAnsiTheme="minorHAnsi"/>
          <w:b/>
          <w:color w:val="E36C0A" w:themeColor="accent6" w:themeShade="BF"/>
          <w:sz w:val="22"/>
          <w:szCs w:val="22"/>
        </w:rPr>
        <w:t>Duration:</w:t>
      </w:r>
      <w:r w:rsidRPr="00B2362D">
        <w:rPr>
          <w:rFonts w:asciiTheme="minorHAnsi" w:hAnsiTheme="minorHAnsi"/>
          <w:b/>
          <w:color w:val="FF0000"/>
          <w:sz w:val="22"/>
          <w:szCs w:val="22"/>
        </w:rPr>
        <w:t xml:space="preserve"> </w:t>
      </w:r>
      <w:r w:rsidRPr="00B2362D">
        <w:rPr>
          <w:rFonts w:asciiTheme="minorHAnsi" w:hAnsiTheme="minorHAnsi"/>
          <w:color w:val="FF0000"/>
          <w:sz w:val="22"/>
          <w:szCs w:val="22"/>
        </w:rPr>
        <w:t xml:space="preserve"> </w:t>
      </w:r>
      <w:r w:rsidR="001A2C68" w:rsidRPr="00B2362D">
        <w:rPr>
          <w:rFonts w:asciiTheme="minorHAnsi" w:hAnsiTheme="minorHAnsi"/>
          <w:color w:val="FF0000"/>
          <w:sz w:val="22"/>
          <w:szCs w:val="22"/>
        </w:rPr>
        <w:tab/>
      </w:r>
      <w:r w:rsidR="00821276" w:rsidRPr="007A3CCC">
        <w:rPr>
          <w:rFonts w:asciiTheme="minorHAnsi" w:hAnsiTheme="minorHAnsi"/>
          <w:color w:val="000000" w:themeColor="text1"/>
          <w:sz w:val="22"/>
          <w:szCs w:val="22"/>
        </w:rPr>
        <w:t xml:space="preserve">October </w:t>
      </w:r>
      <w:r w:rsidR="00DE5FA9" w:rsidRPr="007A3CCC">
        <w:rPr>
          <w:rFonts w:asciiTheme="minorHAnsi" w:hAnsiTheme="minorHAnsi"/>
          <w:color w:val="000000" w:themeColor="text1"/>
          <w:sz w:val="22"/>
          <w:szCs w:val="22"/>
        </w:rPr>
        <w:t>202</w:t>
      </w:r>
      <w:r w:rsidR="00821276" w:rsidRPr="007A3CCC">
        <w:rPr>
          <w:rFonts w:asciiTheme="minorHAnsi" w:hAnsiTheme="minorHAnsi"/>
          <w:color w:val="000000" w:themeColor="text1"/>
          <w:sz w:val="22"/>
          <w:szCs w:val="22"/>
        </w:rPr>
        <w:t>5</w:t>
      </w:r>
      <w:r w:rsidR="00DE5FA9" w:rsidRPr="007A3CCC">
        <w:rPr>
          <w:rFonts w:asciiTheme="minorHAnsi" w:hAnsiTheme="minorHAnsi"/>
          <w:color w:val="000000" w:themeColor="text1"/>
          <w:sz w:val="22"/>
          <w:szCs w:val="22"/>
        </w:rPr>
        <w:t xml:space="preserve"> – </w:t>
      </w:r>
      <w:r w:rsidR="00821276" w:rsidRPr="007A3CCC">
        <w:rPr>
          <w:rFonts w:asciiTheme="minorHAnsi" w:hAnsiTheme="minorHAnsi"/>
          <w:color w:val="000000" w:themeColor="text1"/>
          <w:sz w:val="22"/>
          <w:szCs w:val="22"/>
        </w:rPr>
        <w:t>May</w:t>
      </w:r>
      <w:r w:rsidR="00DE5FA9" w:rsidRPr="007A3CCC">
        <w:rPr>
          <w:rFonts w:asciiTheme="minorHAnsi" w:hAnsiTheme="minorHAnsi"/>
          <w:color w:val="000000" w:themeColor="text1"/>
          <w:sz w:val="22"/>
          <w:szCs w:val="22"/>
        </w:rPr>
        <w:t xml:space="preserve"> 202</w:t>
      </w:r>
      <w:r w:rsidR="00821276" w:rsidRPr="007A3CCC">
        <w:rPr>
          <w:rFonts w:asciiTheme="minorHAnsi" w:hAnsiTheme="minorHAnsi"/>
          <w:color w:val="000000" w:themeColor="text1"/>
          <w:sz w:val="22"/>
          <w:szCs w:val="22"/>
        </w:rPr>
        <w:t>6</w:t>
      </w:r>
      <w:r w:rsidR="001A2C68" w:rsidRPr="00B2362D">
        <w:rPr>
          <w:rFonts w:asciiTheme="minorHAnsi" w:hAnsiTheme="minorHAnsi"/>
          <w:color w:val="FF0000"/>
          <w:sz w:val="22"/>
          <w:szCs w:val="22"/>
        </w:rPr>
        <w:tab/>
      </w:r>
    </w:p>
    <w:p w14:paraId="2B480360" w14:textId="68E00F50" w:rsidR="006772FA" w:rsidRPr="00B2362D" w:rsidRDefault="006772FA" w:rsidP="006772FA">
      <w:pPr>
        <w:ind w:left="1490" w:hanging="1490"/>
        <w:rPr>
          <w:rFonts w:asciiTheme="minorHAnsi" w:hAnsiTheme="minorHAnsi"/>
          <w:b/>
          <w:color w:val="FF0000"/>
          <w:sz w:val="22"/>
          <w:szCs w:val="22"/>
        </w:rPr>
      </w:pPr>
      <w:r w:rsidRPr="006772FA">
        <w:rPr>
          <w:rFonts w:asciiTheme="minorHAnsi" w:hAnsiTheme="minorHAnsi"/>
          <w:b/>
          <w:color w:val="E36C0A" w:themeColor="accent6" w:themeShade="BF"/>
          <w:sz w:val="22"/>
          <w:szCs w:val="22"/>
        </w:rPr>
        <w:t>Project:</w:t>
      </w:r>
      <w:r w:rsidRPr="006772FA">
        <w:rPr>
          <w:rFonts w:asciiTheme="minorHAnsi" w:hAnsiTheme="minorHAnsi"/>
          <w:b/>
          <w:color w:val="E36C0A" w:themeColor="accent6" w:themeShade="BF"/>
          <w:sz w:val="22"/>
          <w:szCs w:val="22"/>
        </w:rPr>
        <w:tab/>
      </w:r>
      <w:r w:rsidRPr="00821276">
        <w:rPr>
          <w:rFonts w:asciiTheme="minorHAnsi" w:eastAsiaTheme="minorHAnsi" w:hAnsiTheme="minorHAnsi" w:cstheme="minorHAnsi"/>
          <w:sz w:val="22"/>
          <w:szCs w:val="22"/>
        </w:rPr>
        <w:t xml:space="preserve">The Advancing Women’s Economic Empowerment in Vietnam </w:t>
      </w:r>
      <w:r w:rsidRPr="006772FA">
        <w:rPr>
          <w:rFonts w:asciiTheme="minorHAnsi" w:eastAsiaTheme="minorHAnsi" w:hAnsiTheme="minorHAnsi" w:cstheme="minorHAnsi"/>
          <w:sz w:val="22"/>
          <w:szCs w:val="22"/>
        </w:rPr>
        <w:t>(</w:t>
      </w:r>
      <w:r w:rsidRPr="006772FA">
        <w:rPr>
          <w:rFonts w:asciiTheme="minorHAnsi" w:hAnsiTheme="minorHAnsi"/>
          <w:sz w:val="22"/>
          <w:szCs w:val="22"/>
        </w:rPr>
        <w:t>AWEEV)</w:t>
      </w:r>
    </w:p>
    <w:p w14:paraId="395EFF68" w14:textId="5E00B2DE" w:rsidR="008329A0" w:rsidRPr="00B2362D" w:rsidRDefault="008329A0" w:rsidP="00821276">
      <w:pPr>
        <w:rPr>
          <w:rFonts w:asciiTheme="minorHAnsi" w:hAnsiTheme="minorHAnsi"/>
          <w:b/>
          <w:bCs/>
          <w:sz w:val="22"/>
          <w:szCs w:val="22"/>
        </w:rPr>
      </w:pPr>
      <w:r w:rsidRPr="00694CFF">
        <w:rPr>
          <w:rFonts w:asciiTheme="minorHAnsi" w:hAnsiTheme="minorHAnsi"/>
          <w:b/>
          <w:color w:val="E36C0A" w:themeColor="accent6" w:themeShade="BF"/>
          <w:sz w:val="22"/>
          <w:szCs w:val="22"/>
        </w:rPr>
        <w:t>Reporting to:</w:t>
      </w:r>
      <w:r w:rsidRPr="00B2362D">
        <w:rPr>
          <w:rFonts w:asciiTheme="minorHAnsi" w:hAnsiTheme="minorHAnsi"/>
          <w:bCs/>
          <w:color w:val="FF0000"/>
          <w:sz w:val="22"/>
          <w:szCs w:val="22"/>
        </w:rPr>
        <w:t xml:space="preserve"> </w:t>
      </w:r>
      <w:r w:rsidR="0071446B" w:rsidRPr="00B2362D">
        <w:rPr>
          <w:rFonts w:asciiTheme="minorHAnsi" w:hAnsiTheme="minorHAnsi"/>
          <w:bCs/>
          <w:color w:val="FF0000"/>
          <w:sz w:val="22"/>
          <w:szCs w:val="22"/>
        </w:rPr>
        <w:tab/>
      </w:r>
      <w:r w:rsidR="00EC4925" w:rsidRPr="00B2362D">
        <w:rPr>
          <w:rFonts w:asciiTheme="minorHAnsi" w:hAnsiTheme="minorHAnsi"/>
          <w:color w:val="000000" w:themeColor="text1"/>
          <w:sz w:val="22"/>
          <w:szCs w:val="22"/>
        </w:rPr>
        <w:t xml:space="preserve">Portfolio manager and MEAL </w:t>
      </w:r>
      <w:r w:rsidR="007D63AD">
        <w:rPr>
          <w:rFonts w:asciiTheme="minorHAnsi" w:hAnsiTheme="minorHAnsi"/>
          <w:color w:val="000000" w:themeColor="text1"/>
          <w:sz w:val="22"/>
          <w:szCs w:val="22"/>
        </w:rPr>
        <w:t>Advisor</w:t>
      </w:r>
      <w:r w:rsidR="0071446B" w:rsidRPr="00B2362D">
        <w:rPr>
          <w:rFonts w:asciiTheme="minorHAnsi" w:hAnsiTheme="minorHAnsi"/>
          <w:color w:val="000000" w:themeColor="text1"/>
          <w:sz w:val="22"/>
          <w:szCs w:val="22"/>
        </w:rPr>
        <w:tab/>
      </w:r>
      <w:r w:rsidR="001A2C68" w:rsidRPr="00B2362D">
        <w:rPr>
          <w:rFonts w:asciiTheme="minorHAnsi" w:hAnsiTheme="minorHAnsi"/>
          <w:bCs/>
          <w:sz w:val="22"/>
          <w:szCs w:val="22"/>
        </w:rPr>
        <w:t xml:space="preserve"> </w:t>
      </w:r>
    </w:p>
    <w:p w14:paraId="36D1C4D2" w14:textId="77777777" w:rsidR="00694CFF" w:rsidRDefault="00694CFF" w:rsidP="00514DB5">
      <w:pPr>
        <w:pStyle w:val="xmsonormal"/>
        <w:jc w:val="both"/>
        <w:rPr>
          <w:rFonts w:asciiTheme="minorHAnsi" w:hAnsiTheme="minorHAnsi" w:cstheme="minorHAnsi"/>
          <w:sz w:val="22"/>
          <w:szCs w:val="22"/>
        </w:rPr>
      </w:pPr>
    </w:p>
    <w:p w14:paraId="155D3472" w14:textId="210E25ED" w:rsidR="00AD31B1" w:rsidRPr="005566F4" w:rsidRDefault="00AD31B1" w:rsidP="00514DB5">
      <w:pPr>
        <w:pStyle w:val="xmsonormal"/>
        <w:jc w:val="both"/>
        <w:rPr>
          <w:rFonts w:asciiTheme="minorHAnsi" w:hAnsiTheme="minorHAnsi" w:cstheme="minorHAnsi"/>
          <w:sz w:val="22"/>
          <w:szCs w:val="22"/>
        </w:rPr>
      </w:pPr>
      <w:r w:rsidRPr="005566F4">
        <w:rPr>
          <w:rFonts w:asciiTheme="minorHAnsi" w:hAnsiTheme="minorHAnsi" w:cstheme="minorHAnsi"/>
          <w:sz w:val="22"/>
          <w:szCs w:val="22"/>
        </w:rPr>
        <w:t xml:space="preserve">Since 1989, CARE Vietnam has actively cooperated with many partner organizations to implement more than 300 projects in Vietnam. We recognize that the key to equitable and sustainable development lies in addressing the root causes of poverty, social injustice and inequality. We always work with our partners to support women smallholder farmers, workers, and women small and micro-enterprise owners in enhancing their capacity and confidence to participate in economic development activities, adapt to climate change, and increase resilience after natural disasters or major disasters. Together, we aim for a society that develops fairly and equitably for everyone. </w:t>
      </w:r>
    </w:p>
    <w:p w14:paraId="395EFF6B" w14:textId="77777777" w:rsidR="006D127D" w:rsidRPr="00B2362D" w:rsidRDefault="006D127D" w:rsidP="00514DB5">
      <w:pPr>
        <w:pStyle w:val="xmsonormal"/>
        <w:jc w:val="both"/>
        <w:rPr>
          <w:rFonts w:asciiTheme="minorHAnsi" w:eastAsia="Times New Roman" w:hAnsiTheme="minorHAnsi" w:cstheme="minorHAnsi"/>
          <w:color w:val="404040" w:themeColor="text1" w:themeTint="BF"/>
          <w:sz w:val="22"/>
          <w:szCs w:val="22"/>
          <w:lang w:val="en-GB"/>
        </w:rPr>
      </w:pPr>
    </w:p>
    <w:p w14:paraId="395EFF6C" w14:textId="5AC336D7" w:rsidR="006D127D" w:rsidRPr="00694CFF" w:rsidRDefault="006D127D" w:rsidP="00821276">
      <w:pPr>
        <w:pStyle w:val="BodyText"/>
        <w:spacing w:after="0"/>
        <w:jc w:val="both"/>
        <w:rPr>
          <w:rFonts w:asciiTheme="minorHAnsi" w:hAnsiTheme="minorHAnsi"/>
          <w:b/>
          <w:color w:val="E36C0A" w:themeColor="accent6" w:themeShade="BF"/>
          <w:sz w:val="22"/>
          <w:szCs w:val="22"/>
        </w:rPr>
      </w:pPr>
      <w:r w:rsidRPr="00694CFF">
        <w:rPr>
          <w:rFonts w:asciiTheme="minorHAnsi" w:hAnsiTheme="minorHAnsi"/>
          <w:b/>
          <w:color w:val="E36C0A" w:themeColor="accent6" w:themeShade="BF"/>
          <w:sz w:val="22"/>
          <w:szCs w:val="22"/>
        </w:rPr>
        <w:t>Project information</w:t>
      </w:r>
    </w:p>
    <w:p w14:paraId="3B7D4A7F" w14:textId="1DE34872" w:rsidR="00C74F71" w:rsidRPr="00821276" w:rsidRDefault="00C74F71" w:rsidP="00821276">
      <w:pPr>
        <w:pStyle w:val="NormalWeb"/>
        <w:spacing w:before="0" w:beforeAutospacing="0" w:after="0" w:afterAutospacing="0"/>
        <w:jc w:val="both"/>
        <w:rPr>
          <w:rFonts w:asciiTheme="minorHAnsi" w:eastAsiaTheme="minorHAnsi" w:hAnsiTheme="minorHAnsi" w:cstheme="minorHAnsi"/>
          <w:sz w:val="22"/>
          <w:szCs w:val="22"/>
        </w:rPr>
      </w:pPr>
      <w:r w:rsidRPr="00821276">
        <w:rPr>
          <w:rFonts w:asciiTheme="minorHAnsi" w:eastAsiaTheme="minorHAnsi" w:hAnsiTheme="minorHAnsi" w:cstheme="minorHAnsi"/>
          <w:sz w:val="22"/>
          <w:szCs w:val="22"/>
        </w:rPr>
        <w:t xml:space="preserve">The Advancing Women’s Economic Empowerment in Vietnam (AWEEV) project, implemented by CARE Canada through CARE Vietnam and funded by Global Affairs Canada (GAC), is a </w:t>
      </w:r>
      <w:r w:rsidR="00983309">
        <w:rPr>
          <w:rFonts w:asciiTheme="minorHAnsi" w:eastAsiaTheme="minorHAnsi" w:hAnsiTheme="minorHAnsi" w:cstheme="minorHAnsi"/>
          <w:sz w:val="22"/>
          <w:szCs w:val="22"/>
        </w:rPr>
        <w:t xml:space="preserve">six </w:t>
      </w:r>
      <w:r w:rsidRPr="00821276">
        <w:rPr>
          <w:rFonts w:asciiTheme="minorHAnsi" w:eastAsiaTheme="minorHAnsi" w:hAnsiTheme="minorHAnsi" w:cstheme="minorHAnsi"/>
          <w:sz w:val="22"/>
          <w:szCs w:val="22"/>
        </w:rPr>
        <w:t>-year initiative from March 2021 to September 2026. The project aims to improve the economic well-being of poor rural women, particularly ethnic minority (EM) women, in Vietnam’s northern mountainous provinces.</w:t>
      </w:r>
    </w:p>
    <w:p w14:paraId="5D4D758F" w14:textId="77777777" w:rsidR="00E7585C" w:rsidRDefault="00E7585C" w:rsidP="00514DB5">
      <w:pPr>
        <w:pStyle w:val="Heading3"/>
        <w:spacing w:before="0" w:after="0"/>
        <w:jc w:val="both"/>
        <w:rPr>
          <w:rFonts w:asciiTheme="minorHAnsi" w:eastAsiaTheme="minorHAnsi" w:hAnsiTheme="minorHAnsi" w:cstheme="minorHAnsi"/>
          <w:sz w:val="22"/>
          <w:szCs w:val="22"/>
          <w:lang w:val="en-US"/>
        </w:rPr>
      </w:pPr>
    </w:p>
    <w:p w14:paraId="509FCA7E" w14:textId="4088DB2F" w:rsidR="00C74F71" w:rsidRPr="00821276" w:rsidRDefault="00C74F71" w:rsidP="00821276">
      <w:pPr>
        <w:pStyle w:val="Heading3"/>
        <w:spacing w:before="0" w:after="0"/>
        <w:jc w:val="both"/>
        <w:rPr>
          <w:rFonts w:asciiTheme="minorHAnsi" w:eastAsiaTheme="minorHAnsi" w:hAnsiTheme="minorHAnsi" w:cstheme="minorHAnsi"/>
          <w:b w:val="0"/>
          <w:bCs w:val="0"/>
          <w:sz w:val="22"/>
          <w:szCs w:val="22"/>
          <w:lang w:val="en-US"/>
        </w:rPr>
      </w:pPr>
      <w:r w:rsidRPr="00821276">
        <w:rPr>
          <w:rFonts w:asciiTheme="minorHAnsi" w:eastAsiaTheme="minorHAnsi" w:hAnsiTheme="minorHAnsi" w:cstheme="minorHAnsi"/>
          <w:sz w:val="22"/>
          <w:szCs w:val="22"/>
          <w:lang w:val="en-US"/>
        </w:rPr>
        <w:t>Ultimate Outcome</w:t>
      </w:r>
    </w:p>
    <w:p w14:paraId="1D28343E" w14:textId="77777777" w:rsidR="00C74F71" w:rsidRPr="00821276" w:rsidRDefault="00C74F71" w:rsidP="00821276">
      <w:pPr>
        <w:pStyle w:val="NormalWeb"/>
        <w:spacing w:before="0" w:beforeAutospacing="0" w:after="0" w:afterAutospacing="0"/>
        <w:jc w:val="both"/>
        <w:rPr>
          <w:rFonts w:asciiTheme="minorHAnsi" w:eastAsiaTheme="minorHAnsi" w:hAnsiTheme="minorHAnsi" w:cstheme="minorHAnsi"/>
          <w:sz w:val="22"/>
          <w:szCs w:val="22"/>
        </w:rPr>
      </w:pPr>
      <w:r w:rsidRPr="00821276">
        <w:rPr>
          <w:rFonts w:asciiTheme="minorHAnsi" w:eastAsiaTheme="minorHAnsi" w:hAnsiTheme="minorHAnsi" w:cstheme="minorHAnsi"/>
          <w:sz w:val="22"/>
          <w:szCs w:val="22"/>
        </w:rPr>
        <w:t xml:space="preserve">The </w:t>
      </w:r>
      <w:proofErr w:type="gramStart"/>
      <w:r w:rsidRPr="00821276">
        <w:rPr>
          <w:rFonts w:asciiTheme="minorHAnsi" w:eastAsiaTheme="minorHAnsi" w:hAnsiTheme="minorHAnsi" w:cstheme="minorHAnsi"/>
          <w:sz w:val="22"/>
          <w:szCs w:val="22"/>
        </w:rPr>
        <w:t>ultimate goal</w:t>
      </w:r>
      <w:proofErr w:type="gramEnd"/>
      <w:r w:rsidRPr="00821276">
        <w:rPr>
          <w:rFonts w:asciiTheme="minorHAnsi" w:eastAsiaTheme="minorHAnsi" w:hAnsiTheme="minorHAnsi" w:cstheme="minorHAnsi"/>
          <w:sz w:val="22"/>
          <w:szCs w:val="22"/>
        </w:rPr>
        <w:t xml:space="preserve"> of AWEEV is to improve economic well-being for poor rural women, especially ethnic minority women in Vietnam. This means ensuring that EM women have access to sustainable livelihoods, increased incomes, and reduced vulnerabilities, allowing them and their families to thrive socially and economically.</w:t>
      </w:r>
    </w:p>
    <w:p w14:paraId="2A68FAA7" w14:textId="77777777" w:rsidR="00C74F71" w:rsidRPr="00821276" w:rsidRDefault="00C74F71" w:rsidP="00821276">
      <w:pPr>
        <w:pStyle w:val="Heading3"/>
        <w:spacing w:before="0" w:after="0"/>
        <w:jc w:val="both"/>
        <w:rPr>
          <w:rFonts w:asciiTheme="minorHAnsi" w:eastAsiaTheme="minorHAnsi" w:hAnsiTheme="minorHAnsi" w:cstheme="minorHAnsi"/>
          <w:b w:val="0"/>
          <w:bCs w:val="0"/>
          <w:sz w:val="22"/>
          <w:szCs w:val="22"/>
          <w:lang w:val="en-US"/>
        </w:rPr>
      </w:pPr>
      <w:r w:rsidRPr="00821276">
        <w:rPr>
          <w:rFonts w:asciiTheme="minorHAnsi" w:eastAsiaTheme="minorHAnsi" w:hAnsiTheme="minorHAnsi" w:cstheme="minorHAnsi"/>
          <w:sz w:val="22"/>
          <w:szCs w:val="22"/>
          <w:lang w:val="en-US"/>
        </w:rPr>
        <w:t>Intermediate Outcomes and Immediate Outcomes</w:t>
      </w:r>
    </w:p>
    <w:p w14:paraId="1864A120" w14:textId="77777777" w:rsidR="00C74F71" w:rsidRPr="00821276" w:rsidRDefault="00C74F71" w:rsidP="00821276">
      <w:pPr>
        <w:pStyle w:val="NormalWeb"/>
        <w:spacing w:before="0" w:beforeAutospacing="0" w:after="0" w:afterAutospacing="0"/>
        <w:jc w:val="both"/>
        <w:rPr>
          <w:rFonts w:asciiTheme="minorHAnsi" w:eastAsiaTheme="minorHAnsi" w:hAnsiTheme="minorHAnsi" w:cstheme="minorHAnsi"/>
          <w:sz w:val="22"/>
          <w:szCs w:val="22"/>
        </w:rPr>
      </w:pPr>
      <w:r w:rsidRPr="00821276">
        <w:rPr>
          <w:rFonts w:asciiTheme="minorHAnsi" w:eastAsiaTheme="minorHAnsi" w:hAnsiTheme="minorHAnsi" w:cstheme="minorHAnsi"/>
          <w:sz w:val="22"/>
          <w:szCs w:val="22"/>
        </w:rPr>
        <w:t>To achieve its ultimate outcome, AWEEV is structured around two mutually reinforcing intermediate outcomes:</w:t>
      </w:r>
    </w:p>
    <w:p w14:paraId="678614E6" w14:textId="77777777" w:rsidR="00C74F71" w:rsidRPr="00821276" w:rsidRDefault="00C74F71" w:rsidP="00821276">
      <w:pPr>
        <w:pStyle w:val="NormalWeb"/>
        <w:numPr>
          <w:ilvl w:val="0"/>
          <w:numId w:val="16"/>
        </w:numPr>
        <w:spacing w:before="0" w:beforeAutospacing="0" w:after="0" w:afterAutospacing="0"/>
        <w:jc w:val="both"/>
        <w:rPr>
          <w:rFonts w:asciiTheme="minorHAnsi" w:eastAsiaTheme="minorHAnsi" w:hAnsiTheme="minorHAnsi" w:cstheme="minorHAnsi"/>
          <w:sz w:val="22"/>
          <w:szCs w:val="22"/>
        </w:rPr>
      </w:pPr>
      <w:r w:rsidRPr="00821276">
        <w:rPr>
          <w:rFonts w:asciiTheme="minorHAnsi" w:eastAsiaTheme="minorHAnsi" w:hAnsiTheme="minorHAnsi" w:cstheme="minorHAnsi"/>
          <w:sz w:val="22"/>
          <w:szCs w:val="22"/>
        </w:rPr>
        <w:t>Enhanced promotion of economic rights for poor rural and EM women in Vietnam (1100)</w:t>
      </w:r>
    </w:p>
    <w:p w14:paraId="1DDCB850" w14:textId="77777777" w:rsidR="00C74F71" w:rsidRPr="00821276" w:rsidRDefault="00C74F71" w:rsidP="00821276">
      <w:pPr>
        <w:pStyle w:val="NormalWeb"/>
        <w:numPr>
          <w:ilvl w:val="0"/>
          <w:numId w:val="16"/>
        </w:numPr>
        <w:spacing w:before="0" w:beforeAutospacing="0" w:after="0" w:afterAutospacing="0"/>
        <w:jc w:val="both"/>
        <w:rPr>
          <w:rFonts w:asciiTheme="minorHAnsi" w:eastAsiaTheme="minorHAnsi" w:hAnsiTheme="minorHAnsi" w:cstheme="minorHAnsi"/>
          <w:sz w:val="22"/>
          <w:szCs w:val="22"/>
        </w:rPr>
      </w:pPr>
      <w:r w:rsidRPr="00821276">
        <w:rPr>
          <w:rFonts w:asciiTheme="minorHAnsi" w:eastAsiaTheme="minorHAnsi" w:hAnsiTheme="minorHAnsi" w:cstheme="minorHAnsi"/>
          <w:sz w:val="22"/>
          <w:szCs w:val="22"/>
        </w:rPr>
        <w:t>Increased participation by poor rural and EM women in paid economic activities (1200)</w:t>
      </w:r>
    </w:p>
    <w:p w14:paraId="37979919" w14:textId="77777777" w:rsidR="00C74F71" w:rsidRPr="00821276" w:rsidRDefault="00C74F71" w:rsidP="00821276">
      <w:pPr>
        <w:pStyle w:val="NormalWeb"/>
        <w:spacing w:before="0" w:beforeAutospacing="0" w:after="0" w:afterAutospacing="0"/>
        <w:jc w:val="both"/>
        <w:rPr>
          <w:rFonts w:asciiTheme="minorHAnsi" w:eastAsiaTheme="minorHAnsi" w:hAnsiTheme="minorHAnsi" w:cstheme="minorHAnsi"/>
          <w:sz w:val="22"/>
          <w:szCs w:val="22"/>
        </w:rPr>
      </w:pPr>
      <w:r w:rsidRPr="00821276">
        <w:rPr>
          <w:rFonts w:asciiTheme="minorHAnsi" w:eastAsiaTheme="minorHAnsi" w:hAnsiTheme="minorHAnsi" w:cstheme="minorHAnsi"/>
          <w:sz w:val="22"/>
          <w:szCs w:val="22"/>
        </w:rPr>
        <w:t>Each intermediate outcome is achieved through three immediate outcomes, supported by comprehensive interventions:</w:t>
      </w:r>
    </w:p>
    <w:p w14:paraId="01C32B43" w14:textId="77777777" w:rsidR="00E7585C" w:rsidRDefault="00E7585C" w:rsidP="00821276">
      <w:pPr>
        <w:jc w:val="both"/>
        <w:rPr>
          <w:rFonts w:asciiTheme="minorHAnsi" w:eastAsiaTheme="minorHAnsi" w:hAnsiTheme="minorHAnsi" w:cstheme="minorHAnsi"/>
          <w:sz w:val="22"/>
          <w:szCs w:val="22"/>
          <w:lang w:val="en-US"/>
        </w:rPr>
      </w:pPr>
    </w:p>
    <w:p w14:paraId="1F5C0D10" w14:textId="0BC0E2A2" w:rsidR="00C74F71" w:rsidRPr="00821276" w:rsidRDefault="00C74F71" w:rsidP="00821276">
      <w:pPr>
        <w:pStyle w:val="Heading3"/>
        <w:spacing w:before="0" w:after="0"/>
        <w:jc w:val="both"/>
        <w:rPr>
          <w:rFonts w:asciiTheme="minorHAnsi" w:eastAsiaTheme="minorHAnsi" w:hAnsiTheme="minorHAnsi" w:cstheme="minorHAnsi"/>
          <w:b w:val="0"/>
          <w:bCs w:val="0"/>
          <w:sz w:val="22"/>
          <w:szCs w:val="22"/>
          <w:lang w:val="en-US"/>
        </w:rPr>
      </w:pPr>
      <w:r w:rsidRPr="00821276">
        <w:rPr>
          <w:rFonts w:asciiTheme="minorHAnsi" w:eastAsiaTheme="minorHAnsi" w:hAnsiTheme="minorHAnsi" w:cstheme="minorHAnsi"/>
          <w:sz w:val="22"/>
          <w:szCs w:val="22"/>
          <w:lang w:val="en-US"/>
        </w:rPr>
        <w:t>Key Interventions</w:t>
      </w:r>
    </w:p>
    <w:p w14:paraId="296DF31C" w14:textId="77777777" w:rsidR="00C74F71" w:rsidRPr="00821276" w:rsidRDefault="00C74F71" w:rsidP="00821276">
      <w:pPr>
        <w:pStyle w:val="Heading4"/>
        <w:spacing w:before="0"/>
        <w:jc w:val="both"/>
        <w:rPr>
          <w:rFonts w:asciiTheme="minorHAnsi" w:eastAsiaTheme="minorHAnsi" w:hAnsiTheme="minorHAnsi" w:cstheme="minorHAnsi"/>
          <w:i w:val="0"/>
          <w:iCs w:val="0"/>
          <w:color w:val="auto"/>
          <w:sz w:val="22"/>
          <w:szCs w:val="22"/>
          <w:lang w:val="en-US"/>
        </w:rPr>
      </w:pPr>
      <w:r w:rsidRPr="00821276">
        <w:rPr>
          <w:rFonts w:asciiTheme="minorHAnsi" w:eastAsiaTheme="minorHAnsi" w:hAnsiTheme="minorHAnsi" w:cstheme="minorHAnsi"/>
          <w:b/>
          <w:bCs/>
          <w:i w:val="0"/>
          <w:iCs w:val="0"/>
          <w:color w:val="auto"/>
          <w:sz w:val="22"/>
          <w:szCs w:val="22"/>
          <w:lang w:val="en-US"/>
        </w:rPr>
        <w:t>Intermediate Outcome 1100</w:t>
      </w:r>
      <w:r w:rsidRPr="00821276">
        <w:rPr>
          <w:rFonts w:asciiTheme="minorHAnsi" w:eastAsiaTheme="minorHAnsi" w:hAnsiTheme="minorHAnsi" w:cstheme="minorHAnsi"/>
          <w:i w:val="0"/>
          <w:iCs w:val="0"/>
          <w:color w:val="auto"/>
          <w:sz w:val="22"/>
          <w:szCs w:val="22"/>
          <w:lang w:val="en-US"/>
        </w:rPr>
        <w:t>: Enhanced promotion of economic rights for poor rural and EM women</w:t>
      </w:r>
    </w:p>
    <w:p w14:paraId="7A1439E8" w14:textId="77777777" w:rsidR="00C74F71" w:rsidRPr="00821276" w:rsidRDefault="00C74F71" w:rsidP="00821276">
      <w:pPr>
        <w:pStyle w:val="NormalWeb"/>
        <w:spacing w:before="0" w:beforeAutospacing="0" w:after="0" w:afterAutospacing="0"/>
        <w:jc w:val="both"/>
        <w:rPr>
          <w:rFonts w:asciiTheme="minorHAnsi" w:eastAsiaTheme="minorHAnsi" w:hAnsiTheme="minorHAnsi" w:cstheme="minorHAnsi"/>
          <w:sz w:val="22"/>
          <w:szCs w:val="22"/>
        </w:rPr>
      </w:pPr>
      <w:r w:rsidRPr="00821276">
        <w:rPr>
          <w:rFonts w:asciiTheme="minorHAnsi" w:eastAsiaTheme="minorHAnsi" w:hAnsiTheme="minorHAnsi" w:cstheme="minorHAnsi"/>
          <w:sz w:val="22"/>
          <w:szCs w:val="22"/>
        </w:rPr>
        <w:t>To create an enabling environment where women’s economic rights are promoted and respected, the project supports local civil society organizations (CSOs), government agencies, and communities to recognize and address systemic gender inequalities.</w:t>
      </w:r>
    </w:p>
    <w:p w14:paraId="74FE7715" w14:textId="77777777" w:rsidR="00C74F71" w:rsidRPr="00821276" w:rsidRDefault="00C74F71" w:rsidP="00821276">
      <w:pPr>
        <w:pStyle w:val="NormalWeb"/>
        <w:numPr>
          <w:ilvl w:val="0"/>
          <w:numId w:val="17"/>
        </w:numPr>
        <w:spacing w:before="0" w:beforeAutospacing="0" w:after="0" w:afterAutospacing="0"/>
        <w:jc w:val="both"/>
        <w:rPr>
          <w:rFonts w:asciiTheme="minorHAnsi" w:eastAsiaTheme="minorHAnsi" w:hAnsiTheme="minorHAnsi" w:cstheme="minorHAnsi"/>
          <w:sz w:val="22"/>
          <w:szCs w:val="22"/>
        </w:rPr>
      </w:pPr>
      <w:r w:rsidRPr="00821276">
        <w:rPr>
          <w:rFonts w:asciiTheme="minorHAnsi" w:eastAsiaTheme="minorHAnsi" w:hAnsiTheme="minorHAnsi" w:cstheme="minorHAnsi"/>
          <w:sz w:val="22"/>
          <w:szCs w:val="22"/>
        </w:rPr>
        <w:t>Immediate Outcome 1110: The project strengthens the capacity of CSOs, women’s rights organizations (WROs), media partners (notably RED), and the private sector to promote economic rights. AWEEV facilitates media engagement on gender equality, organizes learning events, documents best practices, and enables CSOs to participate in national dialogues and policy advocacy. These efforts help amplify the voices of EM women and raise public awareness around their rights and contributions.</w:t>
      </w:r>
    </w:p>
    <w:p w14:paraId="612B5FEE" w14:textId="054EDAE3" w:rsidR="00C74F71" w:rsidRPr="00821276" w:rsidRDefault="00C74F71" w:rsidP="00821276">
      <w:pPr>
        <w:pStyle w:val="NormalWeb"/>
        <w:numPr>
          <w:ilvl w:val="0"/>
          <w:numId w:val="17"/>
        </w:numPr>
        <w:spacing w:before="0" w:beforeAutospacing="0" w:after="0" w:afterAutospacing="0"/>
        <w:jc w:val="both"/>
        <w:rPr>
          <w:rFonts w:asciiTheme="minorHAnsi" w:eastAsiaTheme="minorEastAsia" w:hAnsiTheme="minorHAnsi" w:cstheme="minorBidi"/>
          <w:sz w:val="22"/>
          <w:szCs w:val="22"/>
        </w:rPr>
      </w:pPr>
      <w:r w:rsidRPr="00821276">
        <w:rPr>
          <w:rFonts w:asciiTheme="minorHAnsi" w:eastAsiaTheme="minorEastAsia" w:hAnsiTheme="minorHAnsi" w:cstheme="minorBidi"/>
          <w:sz w:val="22"/>
          <w:szCs w:val="22"/>
        </w:rPr>
        <w:t>Immediate Outcome 1120: AWEEV enhances the ability of EM women to participate meaningfully in household and community-level economic decision-making. Women receive training in leadership, negotiation, and communication. Simultaneously, men are engaged through CARE’s Engaging Men and Boys (EMB) approach to challenge harmful gender norms and support women's leadership within families and communities.</w:t>
      </w:r>
    </w:p>
    <w:p w14:paraId="2301CCC9" w14:textId="75482C07" w:rsidR="00C74F71" w:rsidRPr="00821276" w:rsidRDefault="00C74F71" w:rsidP="00821276">
      <w:pPr>
        <w:pStyle w:val="NormalWeb"/>
        <w:numPr>
          <w:ilvl w:val="0"/>
          <w:numId w:val="17"/>
        </w:numPr>
        <w:spacing w:before="0" w:beforeAutospacing="0" w:after="0" w:afterAutospacing="0"/>
        <w:jc w:val="both"/>
        <w:rPr>
          <w:rFonts w:asciiTheme="minorHAnsi" w:eastAsiaTheme="minorEastAsia" w:hAnsiTheme="minorHAnsi" w:cstheme="minorBidi"/>
          <w:sz w:val="22"/>
          <w:szCs w:val="22"/>
        </w:rPr>
      </w:pPr>
      <w:r w:rsidRPr="00821276">
        <w:rPr>
          <w:rFonts w:asciiTheme="minorHAnsi" w:eastAsiaTheme="minorEastAsia" w:hAnsiTheme="minorHAnsi" w:cstheme="minorBidi"/>
          <w:sz w:val="22"/>
          <w:szCs w:val="22"/>
        </w:rPr>
        <w:lastRenderedPageBreak/>
        <w:t>Immediate Outcome 1130: The project addresses the disproportionate burden of unpaid care and domestic work (UCDW) placed on women. Using the 3R Framework—Recognize, Reduce, and Redistribute—AWEEV implements a package of interventions: distributing labor-saving tools (e.g., banana slicers, improved cookstoves), enhancing preschool infrastructure, and organizing gender dialogues and public campaigns. These activities aim to shift social norms and build shared caregiving responsibilities between women, men, and local authorities. The project also conducts policy advocacy to secure public financing for early childcare and lunch subsidies for preschool children, helping women to participate in paid work.</w:t>
      </w:r>
    </w:p>
    <w:p w14:paraId="6401BE4B" w14:textId="5C1F829A" w:rsidR="00C74F71" w:rsidRPr="00821276" w:rsidRDefault="00C74F71" w:rsidP="00821276">
      <w:pPr>
        <w:jc w:val="both"/>
        <w:rPr>
          <w:rFonts w:asciiTheme="minorHAnsi" w:eastAsiaTheme="minorHAnsi" w:hAnsiTheme="minorHAnsi" w:cstheme="minorHAnsi"/>
          <w:sz w:val="22"/>
          <w:szCs w:val="22"/>
          <w:lang w:val="en-US"/>
        </w:rPr>
      </w:pPr>
    </w:p>
    <w:p w14:paraId="31EE2F38" w14:textId="77777777" w:rsidR="00C74F71" w:rsidRPr="00821276" w:rsidRDefault="00C74F71" w:rsidP="00821276">
      <w:pPr>
        <w:pStyle w:val="Heading4"/>
        <w:spacing w:before="0"/>
        <w:jc w:val="both"/>
        <w:rPr>
          <w:rFonts w:asciiTheme="minorHAnsi" w:eastAsiaTheme="minorHAnsi" w:hAnsiTheme="minorHAnsi" w:cstheme="minorHAnsi"/>
          <w:i w:val="0"/>
          <w:iCs w:val="0"/>
          <w:color w:val="auto"/>
          <w:sz w:val="22"/>
          <w:szCs w:val="22"/>
          <w:lang w:val="en-US"/>
        </w:rPr>
      </w:pPr>
      <w:r w:rsidRPr="00821276">
        <w:rPr>
          <w:rFonts w:asciiTheme="minorHAnsi" w:eastAsiaTheme="minorHAnsi" w:hAnsiTheme="minorHAnsi" w:cstheme="minorHAnsi"/>
          <w:b/>
          <w:bCs/>
          <w:i w:val="0"/>
          <w:iCs w:val="0"/>
          <w:color w:val="auto"/>
          <w:sz w:val="22"/>
          <w:szCs w:val="22"/>
          <w:lang w:val="en-US"/>
        </w:rPr>
        <w:t>Intermediate Outcome 1200:</w:t>
      </w:r>
      <w:r w:rsidRPr="00821276">
        <w:rPr>
          <w:rFonts w:asciiTheme="minorHAnsi" w:eastAsiaTheme="minorHAnsi" w:hAnsiTheme="minorHAnsi" w:cstheme="minorHAnsi"/>
          <w:i w:val="0"/>
          <w:iCs w:val="0"/>
          <w:color w:val="auto"/>
          <w:sz w:val="22"/>
          <w:szCs w:val="22"/>
          <w:lang w:val="en-US"/>
        </w:rPr>
        <w:t xml:space="preserve"> Increased participation of EM women in paid economic activities</w:t>
      </w:r>
    </w:p>
    <w:p w14:paraId="1996475F" w14:textId="77777777" w:rsidR="00C74F71" w:rsidRPr="00821276" w:rsidRDefault="00C74F71" w:rsidP="00821276">
      <w:pPr>
        <w:pStyle w:val="NormalWeb"/>
        <w:spacing w:before="0" w:beforeAutospacing="0" w:after="0" w:afterAutospacing="0"/>
        <w:jc w:val="both"/>
        <w:rPr>
          <w:rFonts w:asciiTheme="minorHAnsi" w:eastAsiaTheme="minorHAnsi" w:hAnsiTheme="minorHAnsi" w:cstheme="minorHAnsi"/>
          <w:sz w:val="22"/>
          <w:szCs w:val="22"/>
        </w:rPr>
      </w:pPr>
      <w:r w:rsidRPr="00821276">
        <w:rPr>
          <w:rFonts w:asciiTheme="minorHAnsi" w:eastAsiaTheme="minorHAnsi" w:hAnsiTheme="minorHAnsi" w:cstheme="minorHAnsi"/>
          <w:sz w:val="22"/>
          <w:szCs w:val="22"/>
        </w:rPr>
        <w:t>To ensure EM women can engage in and benefit from economic opportunities, the project focuses on improving the systemic and practical conditions that hinder their participation in income-generating activities.</w:t>
      </w:r>
    </w:p>
    <w:p w14:paraId="353CBAB0" w14:textId="77777777" w:rsidR="00C74F71" w:rsidRPr="00821276" w:rsidRDefault="00C74F71" w:rsidP="00821276">
      <w:pPr>
        <w:pStyle w:val="NormalWeb"/>
        <w:numPr>
          <w:ilvl w:val="0"/>
          <w:numId w:val="18"/>
        </w:numPr>
        <w:spacing w:before="0" w:beforeAutospacing="0" w:after="0" w:afterAutospacing="0"/>
        <w:jc w:val="both"/>
        <w:rPr>
          <w:rFonts w:asciiTheme="minorHAnsi" w:eastAsiaTheme="minorHAnsi" w:hAnsiTheme="minorHAnsi" w:cstheme="minorHAnsi"/>
          <w:sz w:val="22"/>
          <w:szCs w:val="22"/>
        </w:rPr>
      </w:pPr>
      <w:r w:rsidRPr="00821276">
        <w:rPr>
          <w:rFonts w:asciiTheme="minorHAnsi" w:eastAsiaTheme="minorHAnsi" w:hAnsiTheme="minorHAnsi" w:cstheme="minorHAnsi"/>
          <w:sz w:val="22"/>
          <w:szCs w:val="22"/>
        </w:rPr>
        <w:t>Immediate Outcome 1210: AWEEV works to strengthen the enabling environment by building the capacity of local duty bearers, such as commune officials, Women’s Unions, and DARD staff, to adopt gender-sensitive planning and programming. This includes supporting gender-responsive local regulations and encouraging institutional recognition of women’s economic roles.</w:t>
      </w:r>
    </w:p>
    <w:p w14:paraId="75D2CE19" w14:textId="77777777" w:rsidR="00C74F71" w:rsidRPr="00821276" w:rsidRDefault="00C74F71" w:rsidP="00821276">
      <w:pPr>
        <w:pStyle w:val="NormalWeb"/>
        <w:numPr>
          <w:ilvl w:val="0"/>
          <w:numId w:val="18"/>
        </w:numPr>
        <w:spacing w:before="0" w:beforeAutospacing="0" w:after="0" w:afterAutospacing="0"/>
        <w:jc w:val="both"/>
        <w:rPr>
          <w:rFonts w:asciiTheme="minorHAnsi" w:eastAsiaTheme="minorHAnsi" w:hAnsiTheme="minorHAnsi" w:cstheme="minorHAnsi"/>
          <w:sz w:val="22"/>
          <w:szCs w:val="22"/>
        </w:rPr>
      </w:pPr>
      <w:r w:rsidRPr="00821276">
        <w:rPr>
          <w:rFonts w:asciiTheme="minorHAnsi" w:eastAsiaTheme="minorHAnsi" w:hAnsiTheme="minorHAnsi" w:cstheme="minorHAnsi"/>
          <w:sz w:val="22"/>
          <w:szCs w:val="22"/>
        </w:rPr>
        <w:t>Immediate Outcome 1220: The project improves women’s access to inclusive markets and financial services by forming and strengthening producer groups, cooperatives, and Village Savings and Loan Associations (VSLAs). It facilitates linkages between women-led groups and tea factories (Quang Binh and Tam Duong), enabling women to enter high-value supply chains. Access to capital, technical support, and fair markets allows women to increase their productivity and income sustainably.</w:t>
      </w:r>
    </w:p>
    <w:p w14:paraId="33397EF5" w14:textId="77777777" w:rsidR="00C74F71" w:rsidRPr="00821276" w:rsidRDefault="00C74F71" w:rsidP="00821276">
      <w:pPr>
        <w:pStyle w:val="NormalWeb"/>
        <w:numPr>
          <w:ilvl w:val="0"/>
          <w:numId w:val="18"/>
        </w:numPr>
        <w:spacing w:before="0" w:beforeAutospacing="0" w:after="0" w:afterAutospacing="0"/>
        <w:jc w:val="both"/>
        <w:rPr>
          <w:rFonts w:asciiTheme="minorHAnsi" w:eastAsiaTheme="minorHAnsi" w:hAnsiTheme="minorHAnsi" w:cstheme="minorHAnsi"/>
          <w:sz w:val="22"/>
          <w:szCs w:val="22"/>
        </w:rPr>
      </w:pPr>
      <w:r w:rsidRPr="00821276">
        <w:rPr>
          <w:rFonts w:asciiTheme="minorHAnsi" w:eastAsiaTheme="minorHAnsi" w:hAnsiTheme="minorHAnsi" w:cstheme="minorHAnsi"/>
          <w:sz w:val="22"/>
          <w:szCs w:val="22"/>
        </w:rPr>
        <w:t xml:space="preserve">Immediate Outcome 1230: AWEEV builds EM women’s capacity to develop and manage sustainable, climate-smart livelihoods. Women receive technical training in </w:t>
      </w:r>
      <w:proofErr w:type="spellStart"/>
      <w:r w:rsidRPr="00821276">
        <w:rPr>
          <w:rFonts w:asciiTheme="minorHAnsi" w:eastAsiaTheme="minorHAnsi" w:hAnsiTheme="minorHAnsi" w:cstheme="minorHAnsi"/>
          <w:sz w:val="22"/>
          <w:szCs w:val="22"/>
        </w:rPr>
        <w:t>VietGAP</w:t>
      </w:r>
      <w:proofErr w:type="spellEnd"/>
      <w:r w:rsidRPr="00821276">
        <w:rPr>
          <w:rFonts w:asciiTheme="minorHAnsi" w:eastAsiaTheme="minorHAnsi" w:hAnsiTheme="minorHAnsi" w:cstheme="minorHAnsi"/>
          <w:sz w:val="22"/>
          <w:szCs w:val="22"/>
        </w:rPr>
        <w:t xml:space="preserve"> and organic tea production, as well as support for environmentally friendly and climate-resilient agricultural practices. The project promotes women-led entrepreneurship and supports the development of green business models through coaching and group-based enterprise development.</w:t>
      </w:r>
    </w:p>
    <w:p w14:paraId="3FC849CE" w14:textId="3FE23D84" w:rsidR="00C74F71" w:rsidRPr="00821276" w:rsidRDefault="00C74F71" w:rsidP="00821276">
      <w:pPr>
        <w:jc w:val="both"/>
        <w:rPr>
          <w:rFonts w:asciiTheme="minorHAnsi" w:eastAsiaTheme="minorHAnsi" w:hAnsiTheme="minorHAnsi" w:cstheme="minorHAnsi"/>
          <w:sz w:val="22"/>
          <w:szCs w:val="22"/>
          <w:lang w:val="en-US"/>
        </w:rPr>
      </w:pPr>
    </w:p>
    <w:p w14:paraId="01C444A6" w14:textId="572C597D" w:rsidR="00C74F71" w:rsidRPr="00821276" w:rsidRDefault="00C74F71" w:rsidP="00821276">
      <w:pPr>
        <w:pStyle w:val="Heading3"/>
        <w:spacing w:before="0" w:after="0"/>
        <w:jc w:val="both"/>
        <w:rPr>
          <w:rFonts w:asciiTheme="minorHAnsi" w:eastAsiaTheme="minorHAnsi" w:hAnsiTheme="minorHAnsi" w:cstheme="minorHAnsi"/>
          <w:b w:val="0"/>
          <w:bCs w:val="0"/>
          <w:sz w:val="22"/>
          <w:szCs w:val="22"/>
          <w:lang w:val="en-US"/>
        </w:rPr>
      </w:pPr>
      <w:r w:rsidRPr="00821276">
        <w:rPr>
          <w:rFonts w:asciiTheme="minorHAnsi" w:eastAsiaTheme="minorHAnsi" w:hAnsiTheme="minorHAnsi" w:cstheme="minorHAnsi"/>
          <w:sz w:val="22"/>
          <w:szCs w:val="22"/>
          <w:lang w:val="en-US"/>
        </w:rPr>
        <w:t>Project Locations</w:t>
      </w:r>
      <w:r w:rsidR="00990C26">
        <w:rPr>
          <w:rFonts w:asciiTheme="minorHAnsi" w:eastAsiaTheme="minorHAnsi" w:hAnsiTheme="minorHAnsi" w:cstheme="minorHAnsi"/>
          <w:sz w:val="22"/>
          <w:szCs w:val="22"/>
          <w:lang w:val="en-US"/>
        </w:rPr>
        <w:t xml:space="preserve"> </w:t>
      </w:r>
      <w:r w:rsidR="00990C26" w:rsidRPr="00821276">
        <w:rPr>
          <w:rFonts w:asciiTheme="minorHAnsi" w:eastAsiaTheme="minorHAnsi" w:hAnsiTheme="minorHAnsi" w:cstheme="minorHAnsi"/>
          <w:b w:val="0"/>
          <w:bCs w:val="0"/>
          <w:sz w:val="22"/>
          <w:szCs w:val="22"/>
          <w:lang w:val="en-US"/>
        </w:rPr>
        <w:t>(</w:t>
      </w:r>
      <w:r w:rsidR="005E3E63" w:rsidRPr="00821276">
        <w:rPr>
          <w:rFonts w:asciiTheme="minorHAnsi" w:eastAsiaTheme="minorHAnsi" w:hAnsiTheme="minorHAnsi" w:cstheme="minorHAnsi"/>
          <w:b w:val="0"/>
          <w:bCs w:val="0"/>
          <w:sz w:val="22"/>
          <w:szCs w:val="22"/>
          <w:lang w:val="en-US"/>
        </w:rPr>
        <w:t>The names of provinces, districts, and communes listed below are based on the administrative divisions prior to July 1, 2025</w:t>
      </w:r>
      <w:r w:rsidR="00424A9E" w:rsidRPr="00821276">
        <w:rPr>
          <w:rFonts w:asciiTheme="minorHAnsi" w:eastAsiaTheme="minorHAnsi" w:hAnsiTheme="minorHAnsi" w:cstheme="minorHAnsi"/>
          <w:b w:val="0"/>
          <w:bCs w:val="0"/>
          <w:sz w:val="22"/>
          <w:szCs w:val="22"/>
          <w:lang w:val="en-US"/>
        </w:rPr>
        <w:t>)</w:t>
      </w:r>
    </w:p>
    <w:p w14:paraId="618A3B7E" w14:textId="77777777" w:rsidR="00C74F71" w:rsidRPr="00821276" w:rsidRDefault="00C74F71" w:rsidP="00821276">
      <w:pPr>
        <w:pStyle w:val="NormalWeb"/>
        <w:spacing w:before="0" w:beforeAutospacing="0" w:after="0" w:afterAutospacing="0"/>
        <w:jc w:val="both"/>
        <w:rPr>
          <w:rFonts w:asciiTheme="minorHAnsi" w:eastAsiaTheme="minorHAnsi" w:hAnsiTheme="minorHAnsi" w:cstheme="minorHAnsi"/>
          <w:sz w:val="22"/>
          <w:szCs w:val="22"/>
        </w:rPr>
      </w:pPr>
      <w:r w:rsidRPr="00821276">
        <w:rPr>
          <w:rFonts w:asciiTheme="minorHAnsi" w:eastAsiaTheme="minorHAnsi" w:hAnsiTheme="minorHAnsi" w:cstheme="minorHAnsi"/>
          <w:sz w:val="22"/>
          <w:szCs w:val="22"/>
        </w:rPr>
        <w:t xml:space="preserve">AWEEV is implemented in two of Vietnam’s poorest provinces—Ha Giang and Lai Chau—home to ethnic groups such as the Dao, </w:t>
      </w:r>
      <w:proofErr w:type="spellStart"/>
      <w:r w:rsidRPr="00821276">
        <w:rPr>
          <w:rFonts w:asciiTheme="minorHAnsi" w:eastAsiaTheme="minorHAnsi" w:hAnsiTheme="minorHAnsi" w:cstheme="minorHAnsi"/>
          <w:sz w:val="22"/>
          <w:szCs w:val="22"/>
        </w:rPr>
        <w:t>H’Mong</w:t>
      </w:r>
      <w:proofErr w:type="spellEnd"/>
      <w:r w:rsidRPr="00821276">
        <w:rPr>
          <w:rFonts w:asciiTheme="minorHAnsi" w:eastAsiaTheme="minorHAnsi" w:hAnsiTheme="minorHAnsi" w:cstheme="minorHAnsi"/>
          <w:sz w:val="22"/>
          <w:szCs w:val="22"/>
        </w:rPr>
        <w:t>, and Thai. The project originally targeted nine communes and was later expanded to six additional communes in Quang Binh district, Ha Giang, due to their high levels of childcare needs and poverty.</w:t>
      </w:r>
    </w:p>
    <w:p w14:paraId="0F192A8B" w14:textId="77777777" w:rsidR="00C74F71" w:rsidRPr="00821276" w:rsidRDefault="00C74F71" w:rsidP="00821276">
      <w:pPr>
        <w:pStyle w:val="NormalWeb"/>
        <w:numPr>
          <w:ilvl w:val="0"/>
          <w:numId w:val="19"/>
        </w:numPr>
        <w:spacing w:before="0" w:beforeAutospacing="0" w:after="0" w:afterAutospacing="0"/>
        <w:jc w:val="both"/>
        <w:rPr>
          <w:rFonts w:asciiTheme="minorHAnsi" w:eastAsiaTheme="minorHAnsi" w:hAnsiTheme="minorHAnsi" w:cstheme="minorHAnsi"/>
          <w:sz w:val="22"/>
          <w:szCs w:val="22"/>
        </w:rPr>
      </w:pPr>
      <w:r w:rsidRPr="00821276">
        <w:rPr>
          <w:rFonts w:asciiTheme="minorHAnsi" w:eastAsiaTheme="minorHAnsi" w:hAnsiTheme="minorHAnsi" w:cstheme="minorHAnsi"/>
          <w:sz w:val="22"/>
          <w:szCs w:val="22"/>
        </w:rPr>
        <w:t>Lai Chau Province (Tam Duong District): Then Sin, Binh Lu, Ban Bo</w:t>
      </w:r>
    </w:p>
    <w:p w14:paraId="5381D1D7" w14:textId="655EB62F" w:rsidR="00C74F71" w:rsidRPr="00821276" w:rsidRDefault="00C74F71" w:rsidP="00821276">
      <w:pPr>
        <w:pStyle w:val="NormalWeb"/>
        <w:numPr>
          <w:ilvl w:val="0"/>
          <w:numId w:val="19"/>
        </w:numPr>
        <w:spacing w:before="0" w:beforeAutospacing="0" w:after="0" w:afterAutospacing="0"/>
        <w:jc w:val="both"/>
        <w:rPr>
          <w:rFonts w:asciiTheme="minorHAnsi" w:eastAsiaTheme="minorHAnsi" w:hAnsiTheme="minorHAnsi" w:cstheme="minorHAnsi"/>
          <w:sz w:val="22"/>
          <w:szCs w:val="22"/>
        </w:rPr>
      </w:pPr>
      <w:r w:rsidRPr="00821276">
        <w:rPr>
          <w:rFonts w:asciiTheme="minorHAnsi" w:eastAsiaTheme="minorHAnsi" w:hAnsiTheme="minorHAnsi" w:cstheme="minorHAnsi"/>
          <w:sz w:val="22"/>
          <w:szCs w:val="22"/>
        </w:rPr>
        <w:t>Ha Giang Province</w:t>
      </w:r>
      <w:r w:rsidR="0061354A">
        <w:rPr>
          <w:rFonts w:asciiTheme="minorHAnsi" w:eastAsiaTheme="minorHAnsi" w:hAnsiTheme="minorHAnsi" w:cstheme="minorHAnsi"/>
          <w:sz w:val="22"/>
          <w:szCs w:val="22"/>
        </w:rPr>
        <w:t xml:space="preserve"> </w:t>
      </w:r>
      <w:r w:rsidR="002F70E7">
        <w:rPr>
          <w:rFonts w:asciiTheme="minorHAnsi" w:eastAsiaTheme="minorHAnsi" w:hAnsiTheme="minorHAnsi" w:cstheme="minorHAnsi"/>
          <w:sz w:val="22"/>
          <w:szCs w:val="22"/>
        </w:rPr>
        <w:t>(</w:t>
      </w:r>
      <w:r w:rsidR="009B59C9">
        <w:rPr>
          <w:rFonts w:asciiTheme="minorHAnsi" w:eastAsiaTheme="minorHAnsi" w:hAnsiTheme="minorHAnsi" w:cstheme="minorHAnsi"/>
          <w:sz w:val="22"/>
          <w:szCs w:val="22"/>
        </w:rPr>
        <w:t>old</w:t>
      </w:r>
      <w:r w:rsidR="002F70E7">
        <w:rPr>
          <w:rFonts w:asciiTheme="minorHAnsi" w:eastAsiaTheme="minorHAnsi" w:hAnsiTheme="minorHAnsi" w:cstheme="minorHAnsi"/>
          <w:sz w:val="22"/>
          <w:szCs w:val="22"/>
        </w:rPr>
        <w:t xml:space="preserve">) </w:t>
      </w:r>
      <w:r w:rsidRPr="00821276">
        <w:rPr>
          <w:rFonts w:asciiTheme="minorHAnsi" w:eastAsiaTheme="minorHAnsi" w:hAnsiTheme="minorHAnsi" w:cstheme="minorHAnsi"/>
          <w:sz w:val="22"/>
          <w:szCs w:val="22"/>
        </w:rPr>
        <w:t xml:space="preserve">(Quang Binh </w:t>
      </w:r>
      <w:proofErr w:type="gramStart"/>
      <w:r w:rsidRPr="00821276">
        <w:rPr>
          <w:rFonts w:asciiTheme="minorHAnsi" w:eastAsiaTheme="minorHAnsi" w:hAnsiTheme="minorHAnsi" w:cstheme="minorHAnsi"/>
          <w:sz w:val="22"/>
          <w:szCs w:val="22"/>
        </w:rPr>
        <w:t>District</w:t>
      </w:r>
      <w:r w:rsidR="00AF7C6E">
        <w:rPr>
          <w:rFonts w:asciiTheme="minorHAnsi" w:eastAsiaTheme="minorHAnsi" w:hAnsiTheme="minorHAnsi" w:cstheme="minorHAnsi"/>
          <w:sz w:val="22"/>
          <w:szCs w:val="22"/>
        </w:rPr>
        <w:t xml:space="preserve"> </w:t>
      </w:r>
      <w:r w:rsidRPr="00821276">
        <w:rPr>
          <w:rFonts w:asciiTheme="minorHAnsi" w:eastAsiaTheme="minorHAnsi" w:hAnsiTheme="minorHAnsi" w:cstheme="minorHAnsi"/>
          <w:sz w:val="22"/>
          <w:szCs w:val="22"/>
        </w:rPr>
        <w:t>)</w:t>
      </w:r>
      <w:proofErr w:type="gramEnd"/>
      <w:r w:rsidRPr="00821276">
        <w:rPr>
          <w:rFonts w:asciiTheme="minorHAnsi" w:eastAsiaTheme="minorHAnsi" w:hAnsiTheme="minorHAnsi" w:cstheme="minorHAnsi"/>
          <w:sz w:val="22"/>
          <w:szCs w:val="22"/>
        </w:rPr>
        <w:t>: Yen Thanh, Xuan Minh, Tien Nguyen, Tan Bac, Tan Trinh, Yen Binh</w:t>
      </w:r>
    </w:p>
    <w:p w14:paraId="365BF98D" w14:textId="77777777" w:rsidR="00C74F71" w:rsidRPr="00821276" w:rsidRDefault="00C74F71" w:rsidP="00821276">
      <w:pPr>
        <w:pStyle w:val="NormalWeb"/>
        <w:numPr>
          <w:ilvl w:val="0"/>
          <w:numId w:val="19"/>
        </w:numPr>
        <w:spacing w:before="0" w:beforeAutospacing="0" w:after="0" w:afterAutospacing="0"/>
        <w:jc w:val="both"/>
        <w:rPr>
          <w:rFonts w:asciiTheme="minorHAnsi" w:eastAsiaTheme="minorHAnsi" w:hAnsiTheme="minorHAnsi" w:cstheme="minorHAnsi"/>
          <w:sz w:val="22"/>
          <w:szCs w:val="22"/>
        </w:rPr>
      </w:pPr>
      <w:r w:rsidRPr="00821276">
        <w:rPr>
          <w:rFonts w:asciiTheme="minorHAnsi" w:eastAsiaTheme="minorHAnsi" w:hAnsiTheme="minorHAnsi" w:cstheme="minorHAnsi"/>
          <w:sz w:val="22"/>
          <w:szCs w:val="22"/>
        </w:rPr>
        <w:t>Additional communes (Ha Giang): Ban Ria, Na Khuong, Bang Lang, Yen Ha, Tan Nam, Huong Son</w:t>
      </w:r>
    </w:p>
    <w:p w14:paraId="018164E7" w14:textId="77777777" w:rsidR="00C74F71" w:rsidRPr="00821276" w:rsidRDefault="00C74F71" w:rsidP="00821276">
      <w:pPr>
        <w:pStyle w:val="NormalWeb"/>
        <w:spacing w:before="0" w:beforeAutospacing="0" w:after="0" w:afterAutospacing="0"/>
        <w:jc w:val="both"/>
        <w:rPr>
          <w:rFonts w:asciiTheme="minorHAnsi" w:eastAsiaTheme="minorHAnsi" w:hAnsiTheme="minorHAnsi" w:cstheme="minorHAnsi"/>
          <w:sz w:val="22"/>
          <w:szCs w:val="22"/>
        </w:rPr>
      </w:pPr>
      <w:r w:rsidRPr="00821276">
        <w:rPr>
          <w:rFonts w:asciiTheme="minorHAnsi" w:eastAsiaTheme="minorHAnsi" w:hAnsiTheme="minorHAnsi" w:cstheme="minorHAnsi"/>
          <w:sz w:val="22"/>
          <w:szCs w:val="22"/>
        </w:rPr>
        <w:t>These locations were chosen due to high poverty rates, low access to public services, and the presence of strong tea production value chains.</w:t>
      </w:r>
    </w:p>
    <w:p w14:paraId="5C089AC1" w14:textId="77777777" w:rsidR="00C74F71" w:rsidRPr="00821276" w:rsidRDefault="006772FA" w:rsidP="00821276">
      <w:pPr>
        <w:jc w:val="both"/>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pict w14:anchorId="04D1EDED">
          <v:rect id="_x0000_i1025" style="width:0;height:1.5pt" o:hralign="center" o:hrstd="t" o:hr="t" fillcolor="#a0a0a0" stroked="f"/>
        </w:pict>
      </w:r>
    </w:p>
    <w:p w14:paraId="5125B7BA" w14:textId="77777777" w:rsidR="00C74F71" w:rsidRPr="00821276" w:rsidRDefault="00C74F71" w:rsidP="00821276">
      <w:pPr>
        <w:pStyle w:val="Heading3"/>
        <w:spacing w:before="0" w:after="0"/>
        <w:jc w:val="both"/>
        <w:rPr>
          <w:rFonts w:asciiTheme="minorHAnsi" w:eastAsiaTheme="minorHAnsi" w:hAnsiTheme="minorHAnsi" w:cstheme="minorHAnsi"/>
          <w:b w:val="0"/>
          <w:bCs w:val="0"/>
          <w:sz w:val="22"/>
          <w:szCs w:val="22"/>
          <w:lang w:val="en-US"/>
        </w:rPr>
      </w:pPr>
      <w:r w:rsidRPr="00821276">
        <w:rPr>
          <w:rFonts w:asciiTheme="minorHAnsi" w:eastAsiaTheme="minorHAnsi" w:hAnsiTheme="minorHAnsi" w:cstheme="minorHAnsi"/>
          <w:sz w:val="22"/>
          <w:szCs w:val="22"/>
          <w:lang w:val="en-US"/>
        </w:rPr>
        <w:t>Partners</w:t>
      </w:r>
    </w:p>
    <w:p w14:paraId="2F06492A" w14:textId="77777777" w:rsidR="00C74F71" w:rsidRPr="00821276" w:rsidRDefault="00C74F71" w:rsidP="00821276">
      <w:pPr>
        <w:pStyle w:val="NormalWeb"/>
        <w:spacing w:before="0" w:beforeAutospacing="0" w:after="0" w:afterAutospacing="0"/>
        <w:jc w:val="both"/>
        <w:rPr>
          <w:rFonts w:asciiTheme="minorHAnsi" w:eastAsiaTheme="minorHAnsi" w:hAnsiTheme="minorHAnsi" w:cstheme="minorHAnsi"/>
          <w:sz w:val="22"/>
          <w:szCs w:val="22"/>
        </w:rPr>
      </w:pPr>
      <w:r w:rsidRPr="00821276">
        <w:rPr>
          <w:rFonts w:asciiTheme="minorHAnsi" w:eastAsiaTheme="minorHAnsi" w:hAnsiTheme="minorHAnsi" w:cstheme="minorHAnsi"/>
          <w:sz w:val="22"/>
          <w:szCs w:val="22"/>
        </w:rPr>
        <w:t>AWEEV is delivered through a partnership modality, leveraging the expertise and networks of multiple stakeholders:</w:t>
      </w:r>
    </w:p>
    <w:p w14:paraId="1F31ADFF" w14:textId="77777777" w:rsidR="00C74F71" w:rsidRPr="00821276" w:rsidRDefault="00C74F71" w:rsidP="00821276">
      <w:pPr>
        <w:pStyle w:val="NormalWeb"/>
        <w:numPr>
          <w:ilvl w:val="0"/>
          <w:numId w:val="20"/>
        </w:numPr>
        <w:spacing w:before="0" w:beforeAutospacing="0" w:after="0" w:afterAutospacing="0"/>
        <w:jc w:val="both"/>
        <w:rPr>
          <w:rFonts w:asciiTheme="minorHAnsi" w:eastAsiaTheme="minorHAnsi" w:hAnsiTheme="minorHAnsi" w:cstheme="minorHAnsi"/>
          <w:sz w:val="22"/>
          <w:szCs w:val="22"/>
        </w:rPr>
      </w:pPr>
      <w:r w:rsidRPr="00821276">
        <w:rPr>
          <w:rFonts w:asciiTheme="minorHAnsi" w:eastAsiaTheme="minorHAnsi" w:hAnsiTheme="minorHAnsi" w:cstheme="minorHAnsi"/>
          <w:sz w:val="22"/>
          <w:szCs w:val="22"/>
        </w:rPr>
        <w:t>Lead organization: CARE Vietnam</w:t>
      </w:r>
    </w:p>
    <w:p w14:paraId="4FECCC07" w14:textId="77777777" w:rsidR="00C74F71" w:rsidRPr="00821276" w:rsidRDefault="00C74F71" w:rsidP="00821276">
      <w:pPr>
        <w:pStyle w:val="NormalWeb"/>
        <w:numPr>
          <w:ilvl w:val="0"/>
          <w:numId w:val="20"/>
        </w:numPr>
        <w:spacing w:before="0" w:beforeAutospacing="0" w:after="0" w:afterAutospacing="0"/>
        <w:jc w:val="both"/>
        <w:rPr>
          <w:rFonts w:asciiTheme="minorHAnsi" w:eastAsiaTheme="minorHAnsi" w:hAnsiTheme="minorHAnsi" w:cstheme="minorHAnsi"/>
          <w:sz w:val="22"/>
          <w:szCs w:val="22"/>
        </w:rPr>
      </w:pPr>
      <w:r w:rsidRPr="00821276">
        <w:rPr>
          <w:rFonts w:asciiTheme="minorHAnsi" w:eastAsiaTheme="minorHAnsi" w:hAnsiTheme="minorHAnsi" w:cstheme="minorHAnsi"/>
          <w:sz w:val="22"/>
          <w:szCs w:val="22"/>
        </w:rPr>
        <w:t xml:space="preserve">CSO Partners: </w:t>
      </w:r>
      <w:proofErr w:type="spellStart"/>
      <w:r w:rsidRPr="00821276">
        <w:rPr>
          <w:rFonts w:asciiTheme="minorHAnsi" w:eastAsiaTheme="minorHAnsi" w:hAnsiTheme="minorHAnsi" w:cstheme="minorHAnsi"/>
          <w:sz w:val="22"/>
          <w:szCs w:val="22"/>
        </w:rPr>
        <w:t>VietED</w:t>
      </w:r>
      <w:proofErr w:type="spellEnd"/>
      <w:r w:rsidRPr="00821276">
        <w:rPr>
          <w:rFonts w:asciiTheme="minorHAnsi" w:eastAsiaTheme="minorHAnsi" w:hAnsiTheme="minorHAnsi" w:cstheme="minorHAnsi"/>
          <w:sz w:val="22"/>
          <w:szCs w:val="22"/>
        </w:rPr>
        <w:t xml:space="preserve"> Center, Centre for Organic Development and Support (CODAS), Institute for Research on Development Communication (RED), Women’s Union (WU)</w:t>
      </w:r>
    </w:p>
    <w:p w14:paraId="4A5C11D1" w14:textId="471FF913" w:rsidR="00C74F71" w:rsidRPr="00821276" w:rsidRDefault="00C74F71" w:rsidP="00821276">
      <w:pPr>
        <w:pStyle w:val="NormalWeb"/>
        <w:numPr>
          <w:ilvl w:val="0"/>
          <w:numId w:val="20"/>
        </w:numPr>
        <w:spacing w:before="0" w:beforeAutospacing="0" w:after="0" w:afterAutospacing="0"/>
        <w:jc w:val="both"/>
        <w:rPr>
          <w:rFonts w:asciiTheme="minorHAnsi" w:eastAsiaTheme="minorHAnsi" w:hAnsiTheme="minorHAnsi" w:cstheme="minorHAnsi"/>
          <w:sz w:val="22"/>
          <w:szCs w:val="22"/>
        </w:rPr>
      </w:pPr>
      <w:r w:rsidRPr="00821276">
        <w:rPr>
          <w:rFonts w:asciiTheme="minorHAnsi" w:eastAsiaTheme="minorHAnsi" w:hAnsiTheme="minorHAnsi" w:cstheme="minorHAnsi"/>
          <w:sz w:val="22"/>
          <w:szCs w:val="22"/>
        </w:rPr>
        <w:t xml:space="preserve">Government partners: Department of Agriculture and Rural Development (DARD), </w:t>
      </w:r>
    </w:p>
    <w:p w14:paraId="492460A2" w14:textId="77777777" w:rsidR="00C74F71" w:rsidRPr="00821276" w:rsidRDefault="00C74F71" w:rsidP="00821276">
      <w:pPr>
        <w:pStyle w:val="NormalWeb"/>
        <w:numPr>
          <w:ilvl w:val="0"/>
          <w:numId w:val="20"/>
        </w:numPr>
        <w:spacing w:before="0" w:beforeAutospacing="0" w:after="0" w:afterAutospacing="0"/>
        <w:jc w:val="both"/>
        <w:rPr>
          <w:rFonts w:asciiTheme="minorHAnsi" w:eastAsiaTheme="minorHAnsi" w:hAnsiTheme="minorHAnsi" w:cstheme="minorHAnsi"/>
          <w:sz w:val="22"/>
          <w:szCs w:val="22"/>
        </w:rPr>
      </w:pPr>
      <w:r w:rsidRPr="00821276">
        <w:rPr>
          <w:rFonts w:asciiTheme="minorHAnsi" w:eastAsiaTheme="minorHAnsi" w:hAnsiTheme="minorHAnsi" w:cstheme="minorHAnsi"/>
          <w:sz w:val="22"/>
          <w:szCs w:val="22"/>
        </w:rPr>
        <w:t>Private sector: Quang Binh Tea Factory (Ha Giang), Tam Duong Tea Factory (Lai Chau)</w:t>
      </w:r>
    </w:p>
    <w:p w14:paraId="62046148" w14:textId="77777777" w:rsidR="00C74F71" w:rsidRPr="00821276" w:rsidRDefault="006772FA" w:rsidP="00821276">
      <w:pPr>
        <w:jc w:val="both"/>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pict w14:anchorId="04A14FC1">
          <v:rect id="_x0000_i1026" style="width:0;height:1.5pt" o:hralign="center" o:hrstd="t" o:hr="t" fillcolor="#a0a0a0" stroked="f"/>
        </w:pict>
      </w:r>
    </w:p>
    <w:p w14:paraId="5D14FCB8" w14:textId="77777777" w:rsidR="00C74F71" w:rsidRPr="00821276" w:rsidRDefault="00C74F71" w:rsidP="00821276">
      <w:pPr>
        <w:pStyle w:val="Heading3"/>
        <w:spacing w:before="0" w:after="0"/>
        <w:jc w:val="both"/>
        <w:rPr>
          <w:rFonts w:asciiTheme="minorHAnsi" w:eastAsiaTheme="minorHAnsi" w:hAnsiTheme="minorHAnsi" w:cstheme="minorHAnsi"/>
          <w:b w:val="0"/>
          <w:bCs w:val="0"/>
          <w:sz w:val="22"/>
          <w:szCs w:val="22"/>
          <w:lang w:val="en-US"/>
        </w:rPr>
      </w:pPr>
      <w:r w:rsidRPr="00821276">
        <w:rPr>
          <w:rFonts w:asciiTheme="minorHAnsi" w:eastAsiaTheme="minorHAnsi" w:hAnsiTheme="minorHAnsi" w:cstheme="minorHAnsi"/>
          <w:sz w:val="22"/>
          <w:szCs w:val="22"/>
          <w:lang w:val="en-US"/>
        </w:rPr>
        <w:t>Beneficiaries</w:t>
      </w:r>
    </w:p>
    <w:p w14:paraId="092FF876" w14:textId="77777777" w:rsidR="00C74F71" w:rsidRPr="00821276" w:rsidRDefault="00C74F71" w:rsidP="00821276">
      <w:pPr>
        <w:pStyle w:val="NormalWeb"/>
        <w:spacing w:before="0" w:beforeAutospacing="0" w:after="0" w:afterAutospacing="0"/>
        <w:jc w:val="both"/>
        <w:rPr>
          <w:rFonts w:asciiTheme="minorHAnsi" w:eastAsiaTheme="minorHAnsi" w:hAnsiTheme="minorHAnsi" w:cstheme="minorHAnsi"/>
          <w:sz w:val="22"/>
          <w:szCs w:val="22"/>
        </w:rPr>
      </w:pPr>
      <w:r w:rsidRPr="00821276">
        <w:rPr>
          <w:rFonts w:asciiTheme="minorHAnsi" w:eastAsiaTheme="minorHAnsi" w:hAnsiTheme="minorHAnsi" w:cstheme="minorHAnsi"/>
          <w:sz w:val="22"/>
          <w:szCs w:val="22"/>
        </w:rPr>
        <w:t xml:space="preserve">The project directly targets 4,885 participants, including 3,050 women and 1,835 men, primarily ethnic minorities in remote areas. Through its interventions, AWEEV aims to indirectly benefit over 9,000 household members, including children who benefit from improved childcare services and shifting gender norms. The </w:t>
      </w:r>
      <w:r w:rsidRPr="00821276">
        <w:rPr>
          <w:rFonts w:asciiTheme="minorHAnsi" w:eastAsiaTheme="minorHAnsi" w:hAnsiTheme="minorHAnsi" w:cstheme="minorHAnsi"/>
          <w:sz w:val="22"/>
          <w:szCs w:val="22"/>
        </w:rPr>
        <w:lastRenderedPageBreak/>
        <w:t>project specifically prioritizes the empowerment of ethnic minority women, recognizing their intersectional challenges of poverty, isolation, and gender-based exclusion</w:t>
      </w:r>
    </w:p>
    <w:p w14:paraId="062D93B7" w14:textId="77777777" w:rsidR="00013EA7" w:rsidRDefault="00013EA7" w:rsidP="00821276">
      <w:pPr>
        <w:pStyle w:val="BodyText"/>
        <w:spacing w:after="0"/>
        <w:rPr>
          <w:rFonts w:asciiTheme="minorHAnsi" w:hAnsiTheme="minorHAnsi"/>
          <w:b/>
          <w:color w:val="E36C0A" w:themeColor="accent6" w:themeShade="BF"/>
          <w:sz w:val="22"/>
          <w:szCs w:val="22"/>
        </w:rPr>
      </w:pPr>
    </w:p>
    <w:p w14:paraId="395EFF6E" w14:textId="10DCEAEF" w:rsidR="00B468CE" w:rsidRPr="007D63AD" w:rsidRDefault="000951EE" w:rsidP="00821276">
      <w:pPr>
        <w:pStyle w:val="BodyText"/>
        <w:spacing w:after="0"/>
        <w:rPr>
          <w:rFonts w:asciiTheme="minorHAnsi" w:hAnsiTheme="minorHAnsi"/>
          <w:b/>
          <w:color w:val="E36C0A" w:themeColor="accent6" w:themeShade="BF"/>
          <w:sz w:val="22"/>
          <w:szCs w:val="22"/>
        </w:rPr>
      </w:pPr>
      <w:r w:rsidRPr="007D63AD">
        <w:rPr>
          <w:rFonts w:asciiTheme="minorHAnsi" w:hAnsiTheme="minorHAnsi"/>
          <w:b/>
          <w:color w:val="E36C0A" w:themeColor="accent6" w:themeShade="BF"/>
          <w:sz w:val="22"/>
          <w:szCs w:val="22"/>
        </w:rPr>
        <w:t xml:space="preserve">Rationale and </w:t>
      </w:r>
      <w:r w:rsidR="004A4257" w:rsidRPr="007D63AD">
        <w:rPr>
          <w:rFonts w:asciiTheme="minorHAnsi" w:hAnsiTheme="minorHAnsi"/>
          <w:b/>
          <w:color w:val="E36C0A" w:themeColor="accent6" w:themeShade="BF"/>
          <w:sz w:val="22"/>
          <w:szCs w:val="22"/>
        </w:rPr>
        <w:t>purpose</w:t>
      </w:r>
    </w:p>
    <w:p w14:paraId="05771255" w14:textId="4FE4293F" w:rsidR="0081422D" w:rsidRDefault="00FB260D" w:rsidP="00514DB5">
      <w:pPr>
        <w:jc w:val="both"/>
        <w:rPr>
          <w:rFonts w:asciiTheme="minorHAnsi" w:hAnsiTheme="minorHAnsi" w:cstheme="minorBidi"/>
          <w:sz w:val="22"/>
          <w:szCs w:val="22"/>
          <w:lang w:val="en-US"/>
        </w:rPr>
      </w:pPr>
      <w:r w:rsidRPr="7990FC08">
        <w:rPr>
          <w:rFonts w:asciiTheme="minorHAnsi" w:hAnsiTheme="minorHAnsi" w:cstheme="minorBidi"/>
          <w:sz w:val="22"/>
          <w:szCs w:val="22"/>
          <w:lang w:val="en-US"/>
        </w:rPr>
        <w:t xml:space="preserve">The </w:t>
      </w:r>
      <w:r w:rsidR="275E9CDD" w:rsidRPr="7990FC08">
        <w:rPr>
          <w:rFonts w:asciiTheme="minorHAnsi" w:hAnsiTheme="minorHAnsi" w:cstheme="minorBidi"/>
          <w:sz w:val="22"/>
          <w:szCs w:val="22"/>
          <w:lang w:val="en-US"/>
        </w:rPr>
        <w:t xml:space="preserve">Advancing Women’s Economic Empowerment in Vietnam </w:t>
      </w:r>
      <w:r w:rsidR="6740559B" w:rsidRPr="7990FC08">
        <w:rPr>
          <w:rFonts w:asciiTheme="minorHAnsi" w:hAnsiTheme="minorHAnsi" w:cstheme="minorBidi"/>
          <w:sz w:val="22"/>
          <w:szCs w:val="22"/>
          <w:lang w:val="en-US"/>
        </w:rPr>
        <w:t>(</w:t>
      </w:r>
      <w:r w:rsidR="007D63AD" w:rsidRPr="7990FC08">
        <w:rPr>
          <w:rFonts w:asciiTheme="minorHAnsi" w:hAnsiTheme="minorHAnsi" w:cstheme="minorBidi"/>
          <w:sz w:val="22"/>
          <w:szCs w:val="22"/>
          <w:lang w:val="en-US"/>
        </w:rPr>
        <w:t>A</w:t>
      </w:r>
      <w:r w:rsidR="7349C4B5" w:rsidRPr="7990FC08">
        <w:rPr>
          <w:rFonts w:asciiTheme="minorHAnsi" w:hAnsiTheme="minorHAnsi" w:cstheme="minorBidi"/>
          <w:sz w:val="22"/>
          <w:szCs w:val="22"/>
          <w:lang w:val="en-US"/>
        </w:rPr>
        <w:t>WEEV</w:t>
      </w:r>
      <w:r w:rsidR="5BF5CE61" w:rsidRPr="7990FC08">
        <w:rPr>
          <w:rFonts w:asciiTheme="minorHAnsi" w:hAnsiTheme="minorHAnsi" w:cstheme="minorBidi"/>
          <w:sz w:val="22"/>
          <w:szCs w:val="22"/>
          <w:lang w:val="en-US"/>
        </w:rPr>
        <w:t>)</w:t>
      </w:r>
      <w:r w:rsidRPr="7990FC08">
        <w:rPr>
          <w:rFonts w:asciiTheme="minorHAnsi" w:hAnsiTheme="minorHAnsi" w:cstheme="minorBidi"/>
          <w:sz w:val="22"/>
          <w:szCs w:val="22"/>
          <w:lang w:val="en-US"/>
        </w:rPr>
        <w:t xml:space="preserve"> project is going to phase out after </w:t>
      </w:r>
      <w:r w:rsidR="003648E5">
        <w:rPr>
          <w:rFonts w:asciiTheme="minorHAnsi" w:hAnsiTheme="minorHAnsi" w:cstheme="minorBidi"/>
          <w:sz w:val="22"/>
          <w:szCs w:val="22"/>
          <w:lang w:val="en-US"/>
        </w:rPr>
        <w:t>6</w:t>
      </w:r>
      <w:r w:rsidRPr="7990FC08">
        <w:rPr>
          <w:rFonts w:asciiTheme="minorHAnsi" w:hAnsiTheme="minorHAnsi" w:cstheme="minorBidi"/>
          <w:sz w:val="22"/>
          <w:szCs w:val="22"/>
          <w:lang w:val="en-US"/>
        </w:rPr>
        <w:t xml:space="preserve"> years’ implementation and close all its activities by </w:t>
      </w:r>
      <w:r w:rsidR="003648E5">
        <w:rPr>
          <w:rFonts w:asciiTheme="minorHAnsi" w:hAnsiTheme="minorHAnsi" w:cstheme="minorBidi"/>
          <w:sz w:val="22"/>
          <w:szCs w:val="22"/>
          <w:lang w:val="en-US"/>
        </w:rPr>
        <w:t xml:space="preserve">March </w:t>
      </w:r>
      <w:r w:rsidRPr="7990FC08">
        <w:rPr>
          <w:rFonts w:asciiTheme="minorHAnsi" w:hAnsiTheme="minorHAnsi" w:cstheme="minorBidi"/>
          <w:sz w:val="22"/>
          <w:szCs w:val="22"/>
          <w:lang w:val="en-US"/>
        </w:rPr>
        <w:t>202</w:t>
      </w:r>
      <w:r w:rsidR="00F663D1" w:rsidRPr="7990FC08">
        <w:rPr>
          <w:rFonts w:asciiTheme="minorHAnsi" w:hAnsiTheme="minorHAnsi" w:cstheme="minorBidi"/>
          <w:sz w:val="22"/>
          <w:szCs w:val="22"/>
          <w:lang w:val="en-US"/>
        </w:rPr>
        <w:t>6</w:t>
      </w:r>
      <w:r w:rsidRPr="7990FC08">
        <w:rPr>
          <w:rFonts w:asciiTheme="minorHAnsi" w:hAnsiTheme="minorHAnsi" w:cstheme="minorBidi"/>
          <w:sz w:val="22"/>
          <w:szCs w:val="22"/>
          <w:lang w:val="en-US"/>
        </w:rPr>
        <w:t>. C</w:t>
      </w:r>
      <w:r w:rsidR="1B236F88" w:rsidRPr="7990FC08">
        <w:rPr>
          <w:rFonts w:asciiTheme="minorHAnsi" w:hAnsiTheme="minorHAnsi" w:cstheme="minorBidi"/>
          <w:sz w:val="22"/>
          <w:szCs w:val="22"/>
          <w:lang w:val="en-US"/>
        </w:rPr>
        <w:t xml:space="preserve">ARE </w:t>
      </w:r>
      <w:r w:rsidRPr="7990FC08">
        <w:rPr>
          <w:rFonts w:asciiTheme="minorHAnsi" w:hAnsiTheme="minorHAnsi" w:cstheme="minorBidi"/>
          <w:sz w:val="22"/>
          <w:szCs w:val="22"/>
          <w:lang w:val="en-US"/>
        </w:rPr>
        <w:t>V</w:t>
      </w:r>
      <w:r w:rsidR="320D7BCC" w:rsidRPr="7990FC08">
        <w:rPr>
          <w:rFonts w:asciiTheme="minorHAnsi" w:hAnsiTheme="minorHAnsi" w:cstheme="minorBidi"/>
          <w:sz w:val="22"/>
          <w:szCs w:val="22"/>
          <w:lang w:val="en-US"/>
        </w:rPr>
        <w:t>ietnam (CVN)</w:t>
      </w:r>
      <w:r w:rsidRPr="7990FC08">
        <w:rPr>
          <w:rFonts w:asciiTheme="minorHAnsi" w:hAnsiTheme="minorHAnsi" w:cstheme="minorBidi"/>
          <w:sz w:val="22"/>
          <w:szCs w:val="22"/>
          <w:lang w:val="en-US"/>
        </w:rPr>
        <w:t xml:space="preserve"> and </w:t>
      </w:r>
      <w:r w:rsidR="5CBCED98" w:rsidRPr="7990FC08">
        <w:rPr>
          <w:rFonts w:asciiTheme="minorHAnsi" w:hAnsiTheme="minorHAnsi" w:cstheme="minorBidi"/>
          <w:sz w:val="22"/>
          <w:szCs w:val="22"/>
          <w:lang w:val="en-US"/>
        </w:rPr>
        <w:t xml:space="preserve">its project </w:t>
      </w:r>
      <w:r w:rsidRPr="7990FC08">
        <w:rPr>
          <w:rFonts w:asciiTheme="minorHAnsi" w:hAnsiTheme="minorHAnsi" w:cstheme="minorBidi"/>
          <w:sz w:val="22"/>
          <w:szCs w:val="22"/>
          <w:lang w:val="en-US"/>
        </w:rPr>
        <w:t>partners are co</w:t>
      </w:r>
      <w:proofErr w:type="spellStart"/>
      <w:r w:rsidRPr="7990FC08">
        <w:rPr>
          <w:rFonts w:asciiTheme="minorHAnsi" w:hAnsiTheme="minorHAnsi" w:cstheme="minorBidi"/>
          <w:sz w:val="22"/>
          <w:szCs w:val="22"/>
        </w:rPr>
        <w:t>mmissioning</w:t>
      </w:r>
      <w:proofErr w:type="spellEnd"/>
      <w:r w:rsidRPr="7990FC08">
        <w:rPr>
          <w:rFonts w:asciiTheme="minorHAnsi" w:hAnsiTheme="minorHAnsi" w:cstheme="minorBidi"/>
          <w:sz w:val="22"/>
          <w:szCs w:val="22"/>
        </w:rPr>
        <w:t xml:space="preserve"> an independent evaluation to understand the project’s impacts</w:t>
      </w:r>
      <w:r w:rsidR="3C689C6C" w:rsidRPr="7990FC08">
        <w:rPr>
          <w:rFonts w:asciiTheme="minorHAnsi" w:hAnsiTheme="minorHAnsi" w:cstheme="minorBidi"/>
          <w:sz w:val="22"/>
          <w:szCs w:val="22"/>
        </w:rPr>
        <w:t xml:space="preserve">, </w:t>
      </w:r>
      <w:r w:rsidRPr="7990FC08">
        <w:rPr>
          <w:rFonts w:asciiTheme="minorHAnsi" w:hAnsiTheme="minorHAnsi" w:cstheme="minorBidi"/>
          <w:sz w:val="22"/>
          <w:szCs w:val="22"/>
        </w:rPr>
        <w:t>outcomes and key lessons learned.</w:t>
      </w:r>
      <w:r w:rsidRPr="7990FC08">
        <w:rPr>
          <w:rFonts w:asciiTheme="minorHAnsi" w:hAnsiTheme="minorHAnsi" w:cstheme="minorBidi"/>
          <w:sz w:val="22"/>
          <w:szCs w:val="22"/>
          <w:lang w:val="en-US"/>
        </w:rPr>
        <w:t xml:space="preserve"> The OECD/DAC criteria shall be used as the guideline for the project final evaluation to look through the project relevance, effectiveness, efficiency, sustainability, potential and observed impacts. Furthermore, </w:t>
      </w:r>
      <w:r w:rsidR="03C1B860" w:rsidRPr="7990FC08">
        <w:rPr>
          <w:rFonts w:asciiTheme="minorHAnsi" w:hAnsiTheme="minorHAnsi" w:cstheme="minorBidi"/>
          <w:sz w:val="22"/>
          <w:szCs w:val="22"/>
          <w:lang w:val="en-US"/>
        </w:rPr>
        <w:t>progress</w:t>
      </w:r>
      <w:r w:rsidRPr="7990FC08">
        <w:rPr>
          <w:rFonts w:asciiTheme="minorHAnsi" w:hAnsiTheme="minorHAnsi" w:cstheme="minorBidi"/>
          <w:sz w:val="22"/>
          <w:szCs w:val="22"/>
          <w:lang w:val="en-US"/>
        </w:rPr>
        <w:t xml:space="preserve"> against baseline indicators </w:t>
      </w:r>
      <w:r w:rsidR="008550B4" w:rsidRPr="7990FC08">
        <w:rPr>
          <w:rFonts w:asciiTheme="minorHAnsi" w:hAnsiTheme="minorHAnsi" w:cstheme="minorBidi"/>
          <w:sz w:val="22"/>
          <w:szCs w:val="22"/>
          <w:lang w:val="en-US"/>
        </w:rPr>
        <w:t xml:space="preserve">and targets </w:t>
      </w:r>
      <w:r w:rsidRPr="7990FC08">
        <w:rPr>
          <w:rFonts w:asciiTheme="minorHAnsi" w:hAnsiTheme="minorHAnsi" w:cstheme="minorBidi"/>
          <w:sz w:val="22"/>
          <w:szCs w:val="22"/>
          <w:lang w:val="en-US"/>
        </w:rPr>
        <w:t xml:space="preserve">will be measured. </w:t>
      </w:r>
      <w:r w:rsidR="001E018B" w:rsidRPr="7990FC08">
        <w:rPr>
          <w:rFonts w:asciiTheme="minorHAnsi" w:hAnsiTheme="minorHAnsi" w:cstheme="minorBidi"/>
          <w:sz w:val="22"/>
          <w:szCs w:val="22"/>
          <w:lang w:val="en-US"/>
        </w:rPr>
        <w:t xml:space="preserve">The project's lessons will inform other </w:t>
      </w:r>
      <w:r w:rsidR="00636270" w:rsidRPr="7990FC08">
        <w:rPr>
          <w:rFonts w:asciiTheme="minorHAnsi" w:hAnsiTheme="minorHAnsi" w:cstheme="minorBidi"/>
          <w:sz w:val="22"/>
          <w:szCs w:val="22"/>
          <w:lang w:val="en-US"/>
        </w:rPr>
        <w:t xml:space="preserve">CARE Vietnam’s </w:t>
      </w:r>
      <w:r w:rsidR="001E018B" w:rsidRPr="7990FC08">
        <w:rPr>
          <w:rFonts w:asciiTheme="minorHAnsi" w:hAnsiTheme="minorHAnsi" w:cstheme="minorBidi"/>
          <w:sz w:val="22"/>
          <w:szCs w:val="22"/>
          <w:lang w:val="en-US"/>
        </w:rPr>
        <w:t>interventions</w:t>
      </w:r>
      <w:r w:rsidR="00636270" w:rsidRPr="7990FC08">
        <w:rPr>
          <w:rFonts w:asciiTheme="minorHAnsi" w:hAnsiTheme="minorHAnsi" w:cstheme="minorBidi"/>
          <w:sz w:val="22"/>
          <w:szCs w:val="22"/>
          <w:lang w:val="en-US"/>
        </w:rPr>
        <w:t xml:space="preserve"> in the future. </w:t>
      </w:r>
      <w:r w:rsidRPr="7990FC08">
        <w:rPr>
          <w:rFonts w:asciiTheme="minorHAnsi" w:hAnsiTheme="minorHAnsi" w:cstheme="minorBidi"/>
          <w:sz w:val="22"/>
          <w:szCs w:val="22"/>
          <w:lang w:val="en-US"/>
        </w:rPr>
        <w:t xml:space="preserve">Therefore, CARE Viet Nam is seeking a team of independent evaluators or a firm to undertake the Project </w:t>
      </w:r>
      <w:r w:rsidR="2CD0F5F6" w:rsidRPr="7990FC08">
        <w:rPr>
          <w:rFonts w:asciiTheme="minorHAnsi" w:hAnsiTheme="minorHAnsi" w:cstheme="minorBidi"/>
          <w:sz w:val="22"/>
          <w:szCs w:val="22"/>
          <w:lang w:val="en-US"/>
        </w:rPr>
        <w:t>F</w:t>
      </w:r>
      <w:r w:rsidRPr="7990FC08">
        <w:rPr>
          <w:rFonts w:asciiTheme="minorHAnsi" w:hAnsiTheme="minorHAnsi" w:cstheme="minorBidi"/>
          <w:sz w:val="22"/>
          <w:szCs w:val="22"/>
          <w:lang w:val="en-US"/>
        </w:rPr>
        <w:t xml:space="preserve">inal </w:t>
      </w:r>
      <w:r w:rsidR="55B6EC51" w:rsidRPr="7990FC08">
        <w:rPr>
          <w:rFonts w:asciiTheme="minorHAnsi" w:hAnsiTheme="minorHAnsi" w:cstheme="minorBidi"/>
          <w:sz w:val="22"/>
          <w:szCs w:val="22"/>
          <w:lang w:val="en-US"/>
        </w:rPr>
        <w:t>E</w:t>
      </w:r>
      <w:r w:rsidRPr="7990FC08">
        <w:rPr>
          <w:rFonts w:asciiTheme="minorHAnsi" w:hAnsiTheme="minorHAnsi" w:cstheme="minorBidi"/>
          <w:sz w:val="22"/>
          <w:szCs w:val="22"/>
          <w:lang w:val="en-US"/>
        </w:rPr>
        <w:t xml:space="preserve">valuation to ensure an objective view and assessment. </w:t>
      </w:r>
    </w:p>
    <w:p w14:paraId="075542BD" w14:textId="77777777" w:rsidR="00514DB5" w:rsidRDefault="00514DB5" w:rsidP="00821276">
      <w:pPr>
        <w:jc w:val="both"/>
        <w:rPr>
          <w:rFonts w:asciiTheme="minorHAnsi" w:hAnsiTheme="minorHAnsi" w:cstheme="minorBidi"/>
          <w:sz w:val="22"/>
          <w:szCs w:val="22"/>
          <w:lang w:val="en-US"/>
        </w:rPr>
      </w:pPr>
    </w:p>
    <w:p w14:paraId="4B49733D" w14:textId="1EC95A3C" w:rsidR="0081422D" w:rsidRPr="00636270" w:rsidRDefault="0081422D" w:rsidP="00514DB5">
      <w:pPr>
        <w:jc w:val="both"/>
        <w:rPr>
          <w:rFonts w:asciiTheme="minorHAnsi" w:hAnsiTheme="minorHAnsi"/>
          <w:b/>
          <w:color w:val="E36C0A" w:themeColor="accent6" w:themeShade="BF"/>
          <w:sz w:val="22"/>
          <w:szCs w:val="22"/>
        </w:rPr>
      </w:pPr>
      <w:r w:rsidRPr="00636270">
        <w:rPr>
          <w:rFonts w:asciiTheme="minorHAnsi" w:hAnsiTheme="minorHAnsi"/>
          <w:b/>
          <w:color w:val="E36C0A" w:themeColor="accent6" w:themeShade="BF"/>
          <w:sz w:val="22"/>
          <w:szCs w:val="22"/>
        </w:rPr>
        <w:t xml:space="preserve">Key evaluation objectives:  </w:t>
      </w:r>
    </w:p>
    <w:p w14:paraId="501D5135" w14:textId="70C660A8" w:rsidR="00FB260D" w:rsidRPr="00235E1C" w:rsidRDefault="00FB260D" w:rsidP="00821276">
      <w:pPr>
        <w:jc w:val="both"/>
        <w:rPr>
          <w:rFonts w:asciiTheme="minorHAnsi" w:hAnsiTheme="minorHAnsi" w:cstheme="minorBidi"/>
          <w:sz w:val="22"/>
          <w:szCs w:val="22"/>
          <w:lang w:val="en-US"/>
        </w:rPr>
      </w:pPr>
      <w:r w:rsidRPr="26E8942B">
        <w:rPr>
          <w:rFonts w:asciiTheme="minorHAnsi" w:hAnsiTheme="minorHAnsi" w:cstheme="minorBidi"/>
          <w:sz w:val="22"/>
          <w:szCs w:val="22"/>
          <w:lang w:val="en-US"/>
        </w:rPr>
        <w:t>The final project evaluation shall:</w:t>
      </w:r>
    </w:p>
    <w:p w14:paraId="533A1ACD" w14:textId="002FB75C" w:rsidR="0081422D" w:rsidRDefault="008D6671" w:rsidP="00821276">
      <w:pPr>
        <w:pStyle w:val="ListParagraph"/>
        <w:numPr>
          <w:ilvl w:val="0"/>
          <w:numId w:val="3"/>
        </w:numPr>
        <w:jc w:val="both"/>
        <w:rPr>
          <w:rFonts w:asciiTheme="minorHAnsi" w:hAnsiTheme="minorHAnsi" w:cstheme="minorHAnsi"/>
          <w:sz w:val="22"/>
          <w:szCs w:val="22"/>
          <w:lang w:val="en-US"/>
        </w:rPr>
      </w:pPr>
      <w:r>
        <w:rPr>
          <w:rFonts w:asciiTheme="minorHAnsi" w:hAnsiTheme="minorHAnsi" w:cstheme="minorHAnsi"/>
          <w:sz w:val="22"/>
          <w:szCs w:val="22"/>
          <w:lang w:val="en-US"/>
        </w:rPr>
        <w:t>Assess</w:t>
      </w:r>
      <w:r w:rsidR="0081422D">
        <w:rPr>
          <w:rFonts w:asciiTheme="minorHAnsi" w:hAnsiTheme="minorHAnsi" w:cstheme="minorHAnsi"/>
          <w:sz w:val="22"/>
          <w:szCs w:val="22"/>
          <w:lang w:val="en-US"/>
        </w:rPr>
        <w:t xml:space="preserve"> the </w:t>
      </w:r>
      <w:proofErr w:type="gramStart"/>
      <w:r w:rsidR="0081422D">
        <w:rPr>
          <w:rFonts w:asciiTheme="minorHAnsi" w:hAnsiTheme="minorHAnsi" w:cstheme="minorHAnsi"/>
          <w:sz w:val="22"/>
          <w:szCs w:val="22"/>
          <w:lang w:val="en-US"/>
        </w:rPr>
        <w:t>project</w:t>
      </w:r>
      <w:proofErr w:type="gramEnd"/>
      <w:r w:rsidR="0081422D">
        <w:rPr>
          <w:rFonts w:asciiTheme="minorHAnsi" w:hAnsiTheme="minorHAnsi" w:cstheme="minorHAnsi"/>
          <w:sz w:val="22"/>
          <w:szCs w:val="22"/>
          <w:lang w:val="en-US"/>
        </w:rPr>
        <w:t xml:space="preserve"> relevance, coherence, effectiveness, efficiency and certain impact based on the OECD criteria.</w:t>
      </w:r>
    </w:p>
    <w:p w14:paraId="48242719" w14:textId="309CA560" w:rsidR="00FB260D" w:rsidRDefault="00FB260D" w:rsidP="00514DB5">
      <w:pPr>
        <w:pStyle w:val="ListParagraph"/>
        <w:numPr>
          <w:ilvl w:val="0"/>
          <w:numId w:val="3"/>
        </w:numPr>
        <w:jc w:val="both"/>
        <w:rPr>
          <w:rFonts w:asciiTheme="minorHAnsi" w:hAnsiTheme="minorHAnsi" w:cstheme="minorHAnsi"/>
          <w:sz w:val="22"/>
          <w:szCs w:val="22"/>
          <w:lang w:val="en-US"/>
        </w:rPr>
      </w:pPr>
      <w:r w:rsidRPr="00235E1C">
        <w:rPr>
          <w:rFonts w:asciiTheme="minorHAnsi" w:hAnsiTheme="minorHAnsi" w:cstheme="minorHAnsi"/>
          <w:sz w:val="22"/>
          <w:szCs w:val="22"/>
          <w:lang w:val="en-US"/>
        </w:rPr>
        <w:t xml:space="preserve">Draw out lessons and recommendations </w:t>
      </w:r>
      <w:r w:rsidR="00741957">
        <w:rPr>
          <w:rFonts w:asciiTheme="minorHAnsi" w:hAnsiTheme="minorHAnsi" w:cstheme="minorHAnsi"/>
          <w:sz w:val="22"/>
          <w:szCs w:val="22"/>
          <w:lang w:val="en-US"/>
        </w:rPr>
        <w:t>for the provincial authorities</w:t>
      </w:r>
      <w:r w:rsidR="00097B60">
        <w:rPr>
          <w:rFonts w:asciiTheme="minorHAnsi" w:hAnsiTheme="minorHAnsi" w:cstheme="minorHAnsi"/>
          <w:sz w:val="22"/>
          <w:szCs w:val="22"/>
          <w:lang w:val="en-US"/>
        </w:rPr>
        <w:t>, project implementation partners</w:t>
      </w:r>
      <w:r w:rsidR="004C4FAE">
        <w:rPr>
          <w:rFonts w:asciiTheme="minorHAnsi" w:hAnsiTheme="minorHAnsi" w:cstheme="minorHAnsi"/>
          <w:sz w:val="22"/>
          <w:szCs w:val="22"/>
          <w:lang w:val="en-US"/>
        </w:rPr>
        <w:t>, CARE</w:t>
      </w:r>
      <w:r w:rsidR="00741957">
        <w:rPr>
          <w:rFonts w:asciiTheme="minorHAnsi" w:hAnsiTheme="minorHAnsi" w:cstheme="minorHAnsi"/>
          <w:sz w:val="22"/>
          <w:szCs w:val="22"/>
          <w:lang w:val="en-US"/>
        </w:rPr>
        <w:t xml:space="preserve"> and concerned stakeholders </w:t>
      </w:r>
      <w:r w:rsidRPr="00235E1C">
        <w:rPr>
          <w:rFonts w:asciiTheme="minorHAnsi" w:hAnsiTheme="minorHAnsi" w:cstheme="minorHAnsi"/>
          <w:sz w:val="22"/>
          <w:szCs w:val="22"/>
          <w:lang w:val="en-US"/>
        </w:rPr>
        <w:t>to</w:t>
      </w:r>
      <w:r w:rsidR="009A7774">
        <w:rPr>
          <w:rFonts w:asciiTheme="minorHAnsi" w:hAnsiTheme="minorHAnsi" w:cstheme="minorHAnsi"/>
          <w:sz w:val="22"/>
          <w:szCs w:val="22"/>
          <w:lang w:val="en-US"/>
        </w:rPr>
        <w:t xml:space="preserve"> </w:t>
      </w:r>
      <w:r w:rsidR="0081422D">
        <w:rPr>
          <w:rFonts w:asciiTheme="minorHAnsi" w:hAnsiTheme="minorHAnsi" w:cstheme="minorHAnsi"/>
          <w:sz w:val="22"/>
          <w:szCs w:val="22"/>
          <w:lang w:val="en-US"/>
        </w:rPr>
        <w:t xml:space="preserve">inform for the development of the new </w:t>
      </w:r>
      <w:r w:rsidR="00097B60">
        <w:rPr>
          <w:rFonts w:asciiTheme="minorHAnsi" w:hAnsiTheme="minorHAnsi" w:cstheme="minorHAnsi"/>
          <w:sz w:val="22"/>
          <w:szCs w:val="22"/>
          <w:lang w:val="en-US"/>
        </w:rPr>
        <w:t xml:space="preserve">projects and </w:t>
      </w:r>
      <w:proofErr w:type="gramStart"/>
      <w:r w:rsidR="00097B60">
        <w:rPr>
          <w:rFonts w:asciiTheme="minorHAnsi" w:hAnsiTheme="minorHAnsi" w:cstheme="minorHAnsi"/>
          <w:sz w:val="22"/>
          <w:szCs w:val="22"/>
          <w:lang w:val="en-US"/>
        </w:rPr>
        <w:t>program</w:t>
      </w:r>
      <w:proofErr w:type="gramEnd"/>
      <w:r w:rsidR="0081422D">
        <w:rPr>
          <w:rFonts w:asciiTheme="minorHAnsi" w:hAnsiTheme="minorHAnsi" w:cstheme="minorHAnsi"/>
          <w:sz w:val="22"/>
          <w:szCs w:val="22"/>
          <w:lang w:val="en-US"/>
        </w:rPr>
        <w:t xml:space="preserve"> in the areas</w:t>
      </w:r>
      <w:r w:rsidR="0081422D" w:rsidDel="0081422D">
        <w:rPr>
          <w:rFonts w:asciiTheme="minorHAnsi" w:hAnsiTheme="minorHAnsi" w:cstheme="minorHAnsi"/>
          <w:sz w:val="22"/>
          <w:szCs w:val="22"/>
          <w:lang w:val="en-US"/>
        </w:rPr>
        <w:t xml:space="preserve"> </w:t>
      </w:r>
    </w:p>
    <w:p w14:paraId="693FB775" w14:textId="77777777" w:rsidR="00514DB5" w:rsidRPr="00235E1C" w:rsidRDefault="00514DB5" w:rsidP="00821276">
      <w:pPr>
        <w:pStyle w:val="ListParagraph"/>
        <w:jc w:val="both"/>
        <w:rPr>
          <w:rFonts w:asciiTheme="minorHAnsi" w:hAnsiTheme="minorHAnsi" w:cstheme="minorHAnsi"/>
          <w:sz w:val="22"/>
          <w:szCs w:val="22"/>
          <w:lang w:val="en-US"/>
        </w:rPr>
      </w:pPr>
    </w:p>
    <w:p w14:paraId="395EFF76" w14:textId="2361CCEC" w:rsidR="00512511" w:rsidRPr="00097B60" w:rsidRDefault="005C26BA" w:rsidP="00514DB5">
      <w:pPr>
        <w:jc w:val="both"/>
        <w:rPr>
          <w:rFonts w:asciiTheme="minorHAnsi" w:hAnsiTheme="minorHAnsi"/>
          <w:b/>
          <w:bCs/>
          <w:color w:val="E36C0A" w:themeColor="accent6" w:themeShade="BF"/>
          <w:sz w:val="22"/>
          <w:szCs w:val="22"/>
        </w:rPr>
      </w:pPr>
      <w:r w:rsidRPr="5D6F6774">
        <w:rPr>
          <w:rFonts w:asciiTheme="minorHAnsi" w:hAnsiTheme="minorHAnsi"/>
          <w:b/>
          <w:bCs/>
          <w:color w:val="E36C0A" w:themeColor="accent6" w:themeShade="BF"/>
          <w:sz w:val="22"/>
          <w:szCs w:val="22"/>
        </w:rPr>
        <w:t>Key evaluation questions</w:t>
      </w:r>
    </w:p>
    <w:p w14:paraId="6B11F7F0" w14:textId="77777777" w:rsidR="0081422D" w:rsidRPr="003151D5" w:rsidRDefault="0081422D" w:rsidP="00514DB5">
      <w:pPr>
        <w:jc w:val="both"/>
        <w:rPr>
          <w:rFonts w:asciiTheme="minorHAnsi" w:hAnsiTheme="minorHAnsi" w:cs="Arial"/>
          <w:b/>
          <w:color w:val="FF0000"/>
          <w:sz w:val="22"/>
          <w:szCs w:val="22"/>
          <w:lang w:val="en-US"/>
        </w:rPr>
      </w:pPr>
    </w:p>
    <w:p w14:paraId="15CBDA22" w14:textId="7F0F33B2" w:rsidR="00385C2B" w:rsidRPr="00385C2B" w:rsidRDefault="00385C2B" w:rsidP="00821276">
      <w:pPr>
        <w:pStyle w:val="ListParagraph"/>
        <w:numPr>
          <w:ilvl w:val="0"/>
          <w:numId w:val="5"/>
        </w:numPr>
        <w:jc w:val="both"/>
        <w:rPr>
          <w:rFonts w:asciiTheme="minorHAnsi" w:hAnsiTheme="minorHAnsi" w:cstheme="minorBidi"/>
          <w:sz w:val="22"/>
          <w:szCs w:val="22"/>
          <w:lang w:val="en-US"/>
        </w:rPr>
      </w:pPr>
      <w:r w:rsidRPr="5D6F6774">
        <w:rPr>
          <w:rFonts w:asciiTheme="minorHAnsi" w:hAnsiTheme="minorHAnsi" w:cstheme="minorBidi"/>
          <w:sz w:val="22"/>
          <w:szCs w:val="22"/>
          <w:lang w:val="en-US"/>
        </w:rPr>
        <w:t xml:space="preserve">To what extent are </w:t>
      </w:r>
      <w:proofErr w:type="gramStart"/>
      <w:r w:rsidR="00097B60" w:rsidRPr="5D6F6774">
        <w:rPr>
          <w:rFonts w:asciiTheme="minorHAnsi" w:hAnsiTheme="minorHAnsi" w:cstheme="minorBidi"/>
          <w:sz w:val="22"/>
          <w:szCs w:val="22"/>
          <w:lang w:val="en-US"/>
        </w:rPr>
        <w:t>A</w:t>
      </w:r>
      <w:r w:rsidR="3EC63283" w:rsidRPr="5D6F6774">
        <w:rPr>
          <w:rFonts w:asciiTheme="minorHAnsi" w:hAnsiTheme="minorHAnsi" w:cstheme="minorBidi"/>
          <w:sz w:val="22"/>
          <w:szCs w:val="22"/>
          <w:lang w:val="en-US"/>
        </w:rPr>
        <w:t>WEEV</w:t>
      </w:r>
      <w:r w:rsidRPr="5D6F6774">
        <w:rPr>
          <w:rFonts w:asciiTheme="minorHAnsi" w:hAnsiTheme="minorHAnsi" w:cstheme="minorBidi"/>
          <w:sz w:val="22"/>
          <w:szCs w:val="22"/>
          <w:lang w:val="en-US"/>
        </w:rPr>
        <w:t>‘</w:t>
      </w:r>
      <w:proofErr w:type="gramEnd"/>
      <w:r w:rsidRPr="5D6F6774">
        <w:rPr>
          <w:rFonts w:asciiTheme="minorHAnsi" w:hAnsiTheme="minorHAnsi" w:cstheme="minorBidi"/>
          <w:sz w:val="22"/>
          <w:szCs w:val="22"/>
          <w:lang w:val="en-US"/>
        </w:rPr>
        <w:t>s methodologies</w:t>
      </w:r>
      <w:r w:rsidR="0081422D" w:rsidRPr="5D6F6774">
        <w:rPr>
          <w:rFonts w:asciiTheme="minorHAnsi" w:hAnsiTheme="minorHAnsi" w:cstheme="minorBidi"/>
          <w:sz w:val="22"/>
          <w:szCs w:val="22"/>
          <w:lang w:val="en-US"/>
        </w:rPr>
        <w:t xml:space="preserve"> and adaptiveness</w:t>
      </w:r>
      <w:r w:rsidR="00F13538" w:rsidRPr="5D6F6774">
        <w:rPr>
          <w:rFonts w:asciiTheme="minorHAnsi" w:hAnsiTheme="minorHAnsi" w:cstheme="minorBidi"/>
          <w:sz w:val="22"/>
          <w:szCs w:val="22"/>
          <w:lang w:val="en-US"/>
        </w:rPr>
        <w:t xml:space="preserve"> to the findings from the Midterm review</w:t>
      </w:r>
      <w:r w:rsidRPr="5D6F6774">
        <w:rPr>
          <w:rFonts w:asciiTheme="minorHAnsi" w:hAnsiTheme="minorHAnsi" w:cstheme="minorBidi"/>
          <w:sz w:val="22"/>
          <w:szCs w:val="22"/>
          <w:lang w:val="en-US"/>
        </w:rPr>
        <w:t xml:space="preserve"> aligned and relevant to the existing context (changes and new opportunities</w:t>
      </w:r>
      <w:r w:rsidR="00F13538" w:rsidRPr="5D6F6774">
        <w:rPr>
          <w:rFonts w:asciiTheme="minorHAnsi" w:hAnsiTheme="minorHAnsi" w:cstheme="minorBidi"/>
          <w:sz w:val="22"/>
          <w:szCs w:val="22"/>
          <w:lang w:val="en-US"/>
        </w:rPr>
        <w:t>)</w:t>
      </w:r>
      <w:r w:rsidR="00003B46" w:rsidRPr="5D6F6774">
        <w:rPr>
          <w:rFonts w:asciiTheme="minorHAnsi" w:hAnsiTheme="minorHAnsi" w:cstheme="minorBidi"/>
          <w:sz w:val="22"/>
          <w:szCs w:val="22"/>
          <w:lang w:val="en-US"/>
        </w:rPr>
        <w:t>, local program and development plan</w:t>
      </w:r>
      <w:r w:rsidRPr="5D6F6774">
        <w:rPr>
          <w:rFonts w:asciiTheme="minorHAnsi" w:hAnsiTheme="minorHAnsi" w:cstheme="minorBidi"/>
          <w:sz w:val="22"/>
          <w:szCs w:val="22"/>
          <w:lang w:val="en-US"/>
        </w:rPr>
        <w:t xml:space="preserve">)? </w:t>
      </w:r>
    </w:p>
    <w:p w14:paraId="487C0060" w14:textId="053F1D64" w:rsidR="00385C2B" w:rsidRDefault="00385C2B" w:rsidP="00821276">
      <w:pPr>
        <w:pStyle w:val="ListParagraph"/>
        <w:numPr>
          <w:ilvl w:val="0"/>
          <w:numId w:val="5"/>
        </w:numPr>
        <w:jc w:val="both"/>
        <w:rPr>
          <w:rFonts w:asciiTheme="minorHAnsi" w:hAnsiTheme="minorHAnsi" w:cstheme="minorBidi"/>
          <w:sz w:val="22"/>
          <w:szCs w:val="22"/>
          <w:lang w:val="en-US"/>
        </w:rPr>
      </w:pPr>
      <w:r w:rsidRPr="7990FC08">
        <w:rPr>
          <w:rFonts w:asciiTheme="minorHAnsi" w:hAnsiTheme="minorHAnsi" w:cstheme="minorBidi"/>
          <w:sz w:val="22"/>
          <w:szCs w:val="22"/>
          <w:lang w:val="en-US"/>
        </w:rPr>
        <w:t xml:space="preserve">What results have been achieved in comparison with the project </w:t>
      </w:r>
      <w:r w:rsidR="00F13538" w:rsidRPr="7990FC08">
        <w:rPr>
          <w:rFonts w:asciiTheme="minorHAnsi" w:hAnsiTheme="minorHAnsi" w:cstheme="minorBidi"/>
          <w:sz w:val="22"/>
          <w:szCs w:val="22"/>
          <w:lang w:val="en-US"/>
        </w:rPr>
        <w:t xml:space="preserve">baseline values, and the </w:t>
      </w:r>
      <w:r w:rsidRPr="7990FC08">
        <w:rPr>
          <w:rFonts w:asciiTheme="minorHAnsi" w:hAnsiTheme="minorHAnsi" w:cstheme="minorBidi"/>
          <w:sz w:val="22"/>
          <w:szCs w:val="22"/>
          <w:lang w:val="en-US"/>
        </w:rPr>
        <w:t>targets in the log frame?</w:t>
      </w:r>
      <w:r w:rsidR="00F13538" w:rsidRPr="7990FC08">
        <w:rPr>
          <w:rFonts w:asciiTheme="minorHAnsi" w:hAnsiTheme="minorHAnsi" w:cstheme="minorBidi"/>
          <w:sz w:val="22"/>
          <w:szCs w:val="22"/>
          <w:lang w:val="en-US"/>
        </w:rPr>
        <w:t xml:space="preserve"> What are the factors contributing to or limiting </w:t>
      </w:r>
      <w:proofErr w:type="gramStart"/>
      <w:r w:rsidR="00F13538" w:rsidRPr="7990FC08">
        <w:rPr>
          <w:rFonts w:asciiTheme="minorHAnsi" w:hAnsiTheme="minorHAnsi" w:cstheme="minorBidi"/>
          <w:sz w:val="22"/>
          <w:szCs w:val="22"/>
          <w:lang w:val="en-US"/>
        </w:rPr>
        <w:t>the  achievement</w:t>
      </w:r>
      <w:proofErr w:type="gramEnd"/>
      <w:r w:rsidR="39E80CC3" w:rsidRPr="7990FC08">
        <w:rPr>
          <w:rFonts w:asciiTheme="minorHAnsi" w:hAnsiTheme="minorHAnsi" w:cstheme="minorBidi"/>
          <w:sz w:val="22"/>
          <w:szCs w:val="22"/>
          <w:lang w:val="en-US"/>
        </w:rPr>
        <w:t xml:space="preserve"> of results</w:t>
      </w:r>
      <w:r w:rsidR="00F13538" w:rsidRPr="7990FC08">
        <w:rPr>
          <w:rFonts w:asciiTheme="minorHAnsi" w:hAnsiTheme="minorHAnsi" w:cstheme="minorBidi"/>
          <w:sz w:val="22"/>
          <w:szCs w:val="22"/>
          <w:lang w:val="en-US"/>
        </w:rPr>
        <w:t>?</w:t>
      </w:r>
    </w:p>
    <w:p w14:paraId="246CE3B3" w14:textId="77777777" w:rsidR="001532AC" w:rsidRDefault="001532AC" w:rsidP="00821276">
      <w:pPr>
        <w:pStyle w:val="ListParagraph"/>
        <w:numPr>
          <w:ilvl w:val="0"/>
          <w:numId w:val="21"/>
        </w:numPr>
        <w:jc w:val="both"/>
        <w:rPr>
          <w:rFonts w:ascii="Calibri" w:eastAsia="Calibri" w:hAnsi="Calibri" w:cs="Calibri"/>
          <w:sz w:val="22"/>
          <w:szCs w:val="22"/>
          <w:lang w:val="en-US"/>
        </w:rPr>
      </w:pPr>
      <w:r w:rsidRPr="5D6F6774">
        <w:rPr>
          <w:rFonts w:ascii="Calibri" w:eastAsia="Calibri" w:hAnsi="Calibri" w:cs="Calibri"/>
          <w:sz w:val="22"/>
          <w:szCs w:val="22"/>
          <w:lang w:val="en-US"/>
        </w:rPr>
        <w:t>To what extent has the project increased the economic well-being of rural and ethnic minority women in Ha Giang and Lai Chau?</w:t>
      </w:r>
    </w:p>
    <w:p w14:paraId="006822F9" w14:textId="77777777" w:rsidR="001532AC" w:rsidRDefault="001532AC" w:rsidP="00821276">
      <w:pPr>
        <w:pStyle w:val="ListParagraph"/>
        <w:numPr>
          <w:ilvl w:val="0"/>
          <w:numId w:val="21"/>
        </w:numPr>
        <w:jc w:val="both"/>
        <w:rPr>
          <w:rFonts w:ascii="Calibri" w:eastAsia="Calibri" w:hAnsi="Calibri" w:cs="Calibri"/>
          <w:sz w:val="22"/>
          <w:szCs w:val="22"/>
          <w:lang w:val="en-US"/>
        </w:rPr>
      </w:pPr>
      <w:r w:rsidRPr="5D6F6774">
        <w:rPr>
          <w:rFonts w:ascii="Calibri" w:eastAsia="Calibri" w:hAnsi="Calibri" w:cs="Calibri"/>
          <w:sz w:val="22"/>
          <w:szCs w:val="22"/>
          <w:lang w:val="en-US"/>
        </w:rPr>
        <w:t>How effectively did the project strengthen the capacity of civil society organizations and local officials to promote women’s economic rights?</w:t>
      </w:r>
    </w:p>
    <w:p w14:paraId="36124EE0" w14:textId="77777777" w:rsidR="001532AC" w:rsidRDefault="001532AC" w:rsidP="00821276">
      <w:pPr>
        <w:pStyle w:val="ListParagraph"/>
        <w:numPr>
          <w:ilvl w:val="0"/>
          <w:numId w:val="21"/>
        </w:numPr>
        <w:jc w:val="both"/>
        <w:rPr>
          <w:rFonts w:ascii="Calibri" w:eastAsia="Calibri" w:hAnsi="Calibri" w:cs="Calibri"/>
          <w:sz w:val="22"/>
          <w:szCs w:val="22"/>
          <w:lang w:val="en-US"/>
        </w:rPr>
      </w:pPr>
      <w:r w:rsidRPr="5D6F6774">
        <w:rPr>
          <w:rFonts w:ascii="Calibri" w:eastAsia="Calibri" w:hAnsi="Calibri" w:cs="Calibri"/>
          <w:sz w:val="22"/>
          <w:szCs w:val="22"/>
          <w:lang w:val="en-US"/>
        </w:rPr>
        <w:t>What changes occurred in household-level gender norms, particularly related to unpaid care and domestic work?</w:t>
      </w:r>
    </w:p>
    <w:p w14:paraId="38142C1C" w14:textId="17A43442" w:rsidR="00F13538" w:rsidRDefault="00F13538" w:rsidP="00821276">
      <w:pPr>
        <w:pStyle w:val="ListParagraph"/>
        <w:numPr>
          <w:ilvl w:val="0"/>
          <w:numId w:val="5"/>
        </w:numPr>
        <w:jc w:val="both"/>
        <w:rPr>
          <w:rFonts w:asciiTheme="minorHAnsi" w:hAnsiTheme="minorHAnsi" w:cstheme="minorHAnsi"/>
          <w:sz w:val="22"/>
          <w:szCs w:val="22"/>
          <w:lang w:val="en-US"/>
        </w:rPr>
      </w:pPr>
      <w:r>
        <w:rPr>
          <w:rFonts w:asciiTheme="minorHAnsi" w:hAnsiTheme="minorHAnsi" w:cstheme="minorHAnsi"/>
          <w:sz w:val="22"/>
          <w:szCs w:val="22"/>
          <w:lang w:val="en-US"/>
        </w:rPr>
        <w:t>A</w:t>
      </w:r>
      <w:r w:rsidRPr="00235E1C">
        <w:rPr>
          <w:rFonts w:asciiTheme="minorHAnsi" w:hAnsiTheme="minorHAnsi" w:cstheme="minorHAnsi"/>
          <w:sz w:val="22"/>
          <w:szCs w:val="22"/>
          <w:lang w:val="en-US"/>
        </w:rPr>
        <w:t>t wh</w:t>
      </w:r>
      <w:r>
        <w:rPr>
          <w:rFonts w:asciiTheme="minorHAnsi" w:hAnsiTheme="minorHAnsi" w:cstheme="minorHAnsi"/>
          <w:sz w:val="22"/>
          <w:szCs w:val="22"/>
          <w:lang w:val="en-US"/>
        </w:rPr>
        <w:t>at</w:t>
      </w:r>
      <w:r w:rsidRPr="00235E1C">
        <w:rPr>
          <w:rFonts w:asciiTheme="minorHAnsi" w:hAnsiTheme="minorHAnsi" w:cstheme="minorHAnsi"/>
          <w:sz w:val="22"/>
          <w:szCs w:val="22"/>
          <w:lang w:val="en-US"/>
        </w:rPr>
        <w:t xml:space="preserve"> level </w:t>
      </w:r>
      <w:proofErr w:type="gramStart"/>
      <w:r w:rsidRPr="00235E1C">
        <w:rPr>
          <w:rFonts w:asciiTheme="minorHAnsi" w:hAnsiTheme="minorHAnsi" w:cstheme="minorHAnsi"/>
          <w:sz w:val="22"/>
          <w:szCs w:val="22"/>
          <w:lang w:val="en-US"/>
        </w:rPr>
        <w:t xml:space="preserve">the </w:t>
      </w:r>
      <w:r>
        <w:rPr>
          <w:rFonts w:asciiTheme="minorHAnsi" w:hAnsiTheme="minorHAnsi" w:cstheme="minorHAnsi"/>
          <w:sz w:val="22"/>
          <w:szCs w:val="22"/>
          <w:lang w:val="en-US"/>
        </w:rPr>
        <w:t>value-for-money</w:t>
      </w:r>
      <w:r w:rsidRPr="00235E1C">
        <w:rPr>
          <w:rFonts w:asciiTheme="minorHAnsi" w:hAnsiTheme="minorHAnsi" w:cstheme="minorHAnsi"/>
          <w:sz w:val="22"/>
          <w:szCs w:val="22"/>
          <w:lang w:val="en-US"/>
        </w:rPr>
        <w:t xml:space="preserve"> approach is</w:t>
      </w:r>
      <w:proofErr w:type="gramEnd"/>
      <w:r w:rsidRPr="00235E1C">
        <w:rPr>
          <w:rFonts w:asciiTheme="minorHAnsi" w:hAnsiTheme="minorHAnsi" w:cstheme="minorHAnsi"/>
          <w:sz w:val="22"/>
          <w:szCs w:val="22"/>
          <w:lang w:val="en-US"/>
        </w:rPr>
        <w:t xml:space="preserve"> applied to ensure the project targets</w:t>
      </w:r>
      <w:r>
        <w:rPr>
          <w:rFonts w:asciiTheme="minorHAnsi" w:hAnsiTheme="minorHAnsi" w:cstheme="minorHAnsi"/>
          <w:sz w:val="22"/>
          <w:szCs w:val="22"/>
          <w:lang w:val="en-US"/>
        </w:rPr>
        <w:t>?</w:t>
      </w:r>
    </w:p>
    <w:p w14:paraId="6901DADB" w14:textId="09C11C00" w:rsidR="005E7AF7" w:rsidRPr="00235E1C" w:rsidRDefault="005E7AF7" w:rsidP="00821276">
      <w:pPr>
        <w:pStyle w:val="ListParagraph"/>
        <w:numPr>
          <w:ilvl w:val="0"/>
          <w:numId w:val="5"/>
        </w:num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What are the </w:t>
      </w:r>
      <w:r w:rsidR="005634C0">
        <w:rPr>
          <w:rFonts w:asciiTheme="minorHAnsi" w:hAnsiTheme="minorHAnsi" w:cstheme="minorHAnsi"/>
          <w:sz w:val="22"/>
          <w:szCs w:val="22"/>
          <w:lang w:val="en-US"/>
        </w:rPr>
        <w:t xml:space="preserve">expected and unexpected </w:t>
      </w:r>
      <w:r>
        <w:rPr>
          <w:rFonts w:asciiTheme="minorHAnsi" w:hAnsiTheme="minorHAnsi" w:cstheme="minorHAnsi"/>
          <w:sz w:val="22"/>
          <w:szCs w:val="22"/>
          <w:lang w:val="en-US"/>
        </w:rPr>
        <w:t xml:space="preserve">impacts </w:t>
      </w:r>
      <w:r w:rsidR="00D70FBF">
        <w:rPr>
          <w:rFonts w:asciiTheme="minorHAnsi" w:hAnsiTheme="minorHAnsi" w:cstheme="minorHAnsi"/>
          <w:sz w:val="22"/>
          <w:szCs w:val="22"/>
          <w:lang w:val="en-US"/>
        </w:rPr>
        <w:t xml:space="preserve">the </w:t>
      </w:r>
      <w:r>
        <w:rPr>
          <w:rFonts w:asciiTheme="minorHAnsi" w:hAnsiTheme="minorHAnsi" w:cstheme="minorHAnsi"/>
          <w:sz w:val="22"/>
          <w:szCs w:val="22"/>
          <w:lang w:val="en-US"/>
        </w:rPr>
        <w:t xml:space="preserve">project created or </w:t>
      </w:r>
      <w:r w:rsidR="005E3428">
        <w:rPr>
          <w:rFonts w:asciiTheme="minorHAnsi" w:hAnsiTheme="minorHAnsi" w:cstheme="minorHAnsi"/>
          <w:sz w:val="22"/>
          <w:szCs w:val="22"/>
          <w:lang w:val="en-US"/>
        </w:rPr>
        <w:t>contributed to</w:t>
      </w:r>
      <w:r>
        <w:rPr>
          <w:rFonts w:asciiTheme="minorHAnsi" w:hAnsiTheme="minorHAnsi" w:cstheme="minorHAnsi"/>
          <w:sz w:val="22"/>
          <w:szCs w:val="22"/>
          <w:lang w:val="en-US"/>
        </w:rPr>
        <w:t xml:space="preserve"> </w:t>
      </w:r>
      <w:r w:rsidR="00A04D0E">
        <w:rPr>
          <w:rFonts w:asciiTheme="minorHAnsi" w:hAnsiTheme="minorHAnsi" w:cstheme="minorHAnsi"/>
          <w:sz w:val="22"/>
          <w:szCs w:val="22"/>
          <w:lang w:val="en-US"/>
        </w:rPr>
        <w:t>at this stage?</w:t>
      </w:r>
      <w:r w:rsidR="00D70FBF">
        <w:rPr>
          <w:rFonts w:asciiTheme="minorHAnsi" w:hAnsiTheme="minorHAnsi" w:cstheme="minorHAnsi"/>
          <w:sz w:val="22"/>
          <w:szCs w:val="22"/>
          <w:lang w:val="en-US"/>
        </w:rPr>
        <w:t xml:space="preserve"> </w:t>
      </w:r>
      <w:r w:rsidR="00AA5A36">
        <w:rPr>
          <w:rFonts w:asciiTheme="minorHAnsi" w:hAnsiTheme="minorHAnsi" w:cstheme="minorHAnsi"/>
          <w:sz w:val="22"/>
          <w:szCs w:val="22"/>
          <w:lang w:val="en-US"/>
        </w:rPr>
        <w:t>What should be leveraged in the following phases?</w:t>
      </w:r>
    </w:p>
    <w:p w14:paraId="58273B4A" w14:textId="13555C2D" w:rsidR="00385C2B" w:rsidRDefault="00F13538" w:rsidP="00821276">
      <w:pPr>
        <w:pStyle w:val="ListParagraph"/>
        <w:numPr>
          <w:ilvl w:val="0"/>
          <w:numId w:val="5"/>
        </w:numPr>
        <w:jc w:val="both"/>
        <w:rPr>
          <w:rFonts w:asciiTheme="minorHAnsi" w:hAnsiTheme="minorHAnsi" w:cstheme="minorHAnsi"/>
          <w:sz w:val="22"/>
          <w:szCs w:val="22"/>
          <w:lang w:val="en-US"/>
        </w:rPr>
      </w:pPr>
      <w:r>
        <w:rPr>
          <w:rFonts w:asciiTheme="minorHAnsi" w:hAnsiTheme="minorHAnsi" w:cstheme="minorHAnsi"/>
          <w:sz w:val="22"/>
          <w:szCs w:val="22"/>
          <w:lang w:val="en-US"/>
        </w:rPr>
        <w:t>How</w:t>
      </w:r>
      <w:r w:rsidR="00385C2B" w:rsidRPr="00385C2B">
        <w:rPr>
          <w:rFonts w:asciiTheme="minorHAnsi" w:hAnsiTheme="minorHAnsi" w:cstheme="minorHAnsi"/>
          <w:sz w:val="22"/>
          <w:szCs w:val="22"/>
          <w:lang w:val="en-US"/>
        </w:rPr>
        <w:t xml:space="preserve"> sustainable and enduring are the project results, strategy, and approach likely to be?</w:t>
      </w:r>
      <w:r>
        <w:rPr>
          <w:rFonts w:asciiTheme="minorHAnsi" w:hAnsiTheme="minorHAnsi" w:cstheme="minorHAnsi"/>
          <w:sz w:val="22"/>
          <w:szCs w:val="22"/>
          <w:lang w:val="en-US"/>
        </w:rPr>
        <w:t xml:space="preserve"> </w:t>
      </w:r>
    </w:p>
    <w:p w14:paraId="741A6C9B" w14:textId="7437BBDF" w:rsidR="00385C2B" w:rsidRDefault="00385C2B" w:rsidP="00514DB5">
      <w:pPr>
        <w:pStyle w:val="ListParagraph"/>
        <w:numPr>
          <w:ilvl w:val="0"/>
          <w:numId w:val="5"/>
        </w:numPr>
        <w:jc w:val="both"/>
        <w:rPr>
          <w:rFonts w:asciiTheme="minorHAnsi" w:hAnsiTheme="minorHAnsi" w:cstheme="minorBidi"/>
          <w:sz w:val="22"/>
          <w:szCs w:val="22"/>
          <w:lang w:val="en-US"/>
        </w:rPr>
      </w:pPr>
      <w:r w:rsidRPr="5D6F6774">
        <w:rPr>
          <w:rFonts w:asciiTheme="minorHAnsi" w:hAnsiTheme="minorHAnsi" w:cstheme="minorBidi"/>
          <w:sz w:val="22"/>
          <w:szCs w:val="22"/>
          <w:lang w:val="en-US"/>
        </w:rPr>
        <w:t>W</w:t>
      </w:r>
      <w:r w:rsidR="00B92B54" w:rsidRPr="5D6F6774">
        <w:rPr>
          <w:rFonts w:asciiTheme="minorHAnsi" w:hAnsiTheme="minorHAnsi" w:cstheme="minorBidi"/>
          <w:sz w:val="22"/>
          <w:szCs w:val="22"/>
          <w:lang w:val="en-US"/>
        </w:rPr>
        <w:t>hat</w:t>
      </w:r>
      <w:r w:rsidRPr="5D6F6774">
        <w:rPr>
          <w:rFonts w:asciiTheme="minorHAnsi" w:hAnsiTheme="minorHAnsi" w:cstheme="minorBidi"/>
          <w:sz w:val="22"/>
          <w:szCs w:val="22"/>
          <w:lang w:val="en-US"/>
        </w:rPr>
        <w:t xml:space="preserve"> are the key lessons learned and recommendations for </w:t>
      </w:r>
      <w:r w:rsidR="005634C0" w:rsidRPr="5D6F6774">
        <w:rPr>
          <w:rFonts w:ascii="Calibri" w:eastAsia="Calibri" w:hAnsi="Calibri" w:cs="Calibri"/>
          <w:sz w:val="22"/>
          <w:szCs w:val="22"/>
          <w:lang w:val="en-US"/>
        </w:rPr>
        <w:t xml:space="preserve">women’s economic empowerment programming in </w:t>
      </w:r>
      <w:r w:rsidR="00003B46" w:rsidRPr="5D6F6774">
        <w:rPr>
          <w:rFonts w:asciiTheme="minorHAnsi" w:hAnsiTheme="minorHAnsi" w:cstheme="minorBidi"/>
          <w:sz w:val="22"/>
          <w:szCs w:val="22"/>
          <w:lang w:val="en-US"/>
        </w:rPr>
        <w:t>CARE Vietnam?</w:t>
      </w:r>
    </w:p>
    <w:p w14:paraId="104183EB" w14:textId="289B1585" w:rsidR="006863B1" w:rsidRPr="00B17D7D" w:rsidRDefault="006863B1" w:rsidP="00B17D7D">
      <w:pPr>
        <w:pStyle w:val="NormalWeb"/>
        <w:numPr>
          <w:ilvl w:val="0"/>
          <w:numId w:val="5"/>
        </w:numPr>
        <w:spacing w:before="120" w:beforeAutospacing="0" w:after="60" w:afterAutospacing="0"/>
        <w:rPr>
          <w:rFonts w:asciiTheme="minorHAnsi" w:hAnsiTheme="minorHAnsi" w:cstheme="minorBidi"/>
          <w:sz w:val="22"/>
          <w:szCs w:val="22"/>
        </w:rPr>
      </w:pPr>
      <w:r w:rsidRPr="00B17D7D">
        <w:rPr>
          <w:rFonts w:asciiTheme="minorHAnsi" w:hAnsiTheme="minorHAnsi" w:cstheme="minorBidi"/>
          <w:sz w:val="22"/>
          <w:szCs w:val="22"/>
        </w:rPr>
        <w:t xml:space="preserve">How can the AWEEV program’s approaches to women’s economic empowerment </w:t>
      </w:r>
      <w:r w:rsidR="009B0EBA" w:rsidRPr="00B17D7D">
        <w:rPr>
          <w:rFonts w:asciiTheme="minorHAnsi" w:hAnsiTheme="minorHAnsi" w:cstheme="minorBidi"/>
          <w:sz w:val="22"/>
          <w:szCs w:val="22"/>
        </w:rPr>
        <w:t xml:space="preserve">(WEE) </w:t>
      </w:r>
      <w:r w:rsidRPr="00B17D7D">
        <w:rPr>
          <w:rFonts w:asciiTheme="minorHAnsi" w:hAnsiTheme="minorHAnsi" w:cstheme="minorBidi"/>
          <w:sz w:val="22"/>
          <w:szCs w:val="22"/>
        </w:rPr>
        <w:t>and livelihood development be adapted and scaled up within national programs, considering existing challenges, contextual differences, and the principles currently adopted by the government?</w:t>
      </w:r>
    </w:p>
    <w:p w14:paraId="3C6E788E" w14:textId="10C03DE3" w:rsidR="006863B1" w:rsidRPr="00B17D7D" w:rsidRDefault="006863B1" w:rsidP="00B17D7D">
      <w:pPr>
        <w:pStyle w:val="ListParagraph"/>
        <w:numPr>
          <w:ilvl w:val="0"/>
          <w:numId w:val="21"/>
        </w:numPr>
        <w:jc w:val="both"/>
        <w:rPr>
          <w:rFonts w:ascii="Calibri" w:eastAsia="Calibri" w:hAnsi="Calibri" w:cs="Calibri"/>
          <w:sz w:val="22"/>
          <w:szCs w:val="22"/>
          <w:lang w:val="en-US"/>
        </w:rPr>
      </w:pPr>
      <w:r w:rsidRPr="00B17D7D">
        <w:rPr>
          <w:rFonts w:ascii="Calibri" w:eastAsia="Calibri" w:hAnsi="Calibri" w:cs="Calibri"/>
          <w:sz w:val="22"/>
          <w:szCs w:val="22"/>
          <w:lang w:val="en-US"/>
        </w:rPr>
        <w:t xml:space="preserve">What principles are currently </w:t>
      </w:r>
      <w:proofErr w:type="gramStart"/>
      <w:r w:rsidRPr="00B17D7D">
        <w:rPr>
          <w:rFonts w:ascii="Calibri" w:eastAsia="Calibri" w:hAnsi="Calibri" w:cs="Calibri"/>
          <w:sz w:val="22"/>
          <w:szCs w:val="22"/>
          <w:lang w:val="en-US"/>
        </w:rPr>
        <w:t>being applied</w:t>
      </w:r>
      <w:proofErr w:type="gramEnd"/>
      <w:r w:rsidRPr="00B17D7D">
        <w:rPr>
          <w:rFonts w:ascii="Calibri" w:eastAsia="Calibri" w:hAnsi="Calibri" w:cs="Calibri"/>
          <w:sz w:val="22"/>
          <w:szCs w:val="22"/>
          <w:lang w:val="en-US"/>
        </w:rPr>
        <w:t xml:space="preserve"> in national</w:t>
      </w:r>
      <w:r w:rsidR="009B0EBA" w:rsidRPr="00B17D7D">
        <w:rPr>
          <w:rFonts w:ascii="Calibri" w:eastAsia="Calibri" w:hAnsi="Calibri" w:cs="Calibri"/>
          <w:sz w:val="22"/>
          <w:szCs w:val="22"/>
          <w:lang w:val="en-US"/>
        </w:rPr>
        <w:t xml:space="preserve"> targeted</w:t>
      </w:r>
      <w:r w:rsidRPr="00B17D7D">
        <w:rPr>
          <w:rFonts w:ascii="Calibri" w:eastAsia="Calibri" w:hAnsi="Calibri" w:cs="Calibri"/>
          <w:sz w:val="22"/>
          <w:szCs w:val="22"/>
          <w:lang w:val="en-US"/>
        </w:rPr>
        <w:t xml:space="preserve"> programs to promote community and individual livelihood development?</w:t>
      </w:r>
    </w:p>
    <w:p w14:paraId="7513C38A" w14:textId="068233B1" w:rsidR="006863B1" w:rsidRPr="00B17D7D" w:rsidRDefault="006863B1" w:rsidP="00B17D7D">
      <w:pPr>
        <w:pStyle w:val="ListParagraph"/>
        <w:numPr>
          <w:ilvl w:val="0"/>
          <w:numId w:val="21"/>
        </w:numPr>
        <w:jc w:val="both"/>
        <w:rPr>
          <w:rFonts w:ascii="Calibri" w:eastAsia="Calibri" w:hAnsi="Calibri" w:cs="Calibri"/>
          <w:sz w:val="22"/>
          <w:szCs w:val="22"/>
          <w:lang w:val="en-US"/>
        </w:rPr>
      </w:pPr>
      <w:r w:rsidRPr="00B17D7D">
        <w:rPr>
          <w:rFonts w:ascii="Calibri" w:eastAsia="Calibri" w:hAnsi="Calibri" w:cs="Calibri"/>
          <w:sz w:val="22"/>
          <w:szCs w:val="22"/>
          <w:lang w:val="en-US"/>
        </w:rPr>
        <w:t>What intervention frameworks or approaches are being used by organizations working on women’s economic empowerment? What makes AWEEV’s approach distinct from those of other organizations?</w:t>
      </w:r>
    </w:p>
    <w:p w14:paraId="12416AD0" w14:textId="7EE9D21A" w:rsidR="006863B1" w:rsidRPr="00B17D7D" w:rsidRDefault="006863B1" w:rsidP="00B17D7D">
      <w:pPr>
        <w:pStyle w:val="ListParagraph"/>
        <w:numPr>
          <w:ilvl w:val="0"/>
          <w:numId w:val="21"/>
        </w:numPr>
        <w:jc w:val="both"/>
        <w:rPr>
          <w:rFonts w:ascii="Calibri" w:eastAsia="Calibri" w:hAnsi="Calibri" w:cs="Calibri"/>
          <w:sz w:val="22"/>
          <w:szCs w:val="22"/>
          <w:lang w:val="en-US"/>
        </w:rPr>
      </w:pPr>
      <w:r w:rsidRPr="00B17D7D">
        <w:rPr>
          <w:rFonts w:ascii="Calibri" w:eastAsia="Calibri" w:hAnsi="Calibri" w:cs="Calibri"/>
          <w:sz w:val="22"/>
          <w:szCs w:val="22"/>
          <w:lang w:val="en-US"/>
        </w:rPr>
        <w:t>What challenges do CARE’s and other organizations’ approaches face? What changes are needed to make these approaches more applicable within government programs?</w:t>
      </w:r>
    </w:p>
    <w:p w14:paraId="36852DF9" w14:textId="0D809534" w:rsidR="006863B1" w:rsidRPr="00B17D7D" w:rsidRDefault="006863B1" w:rsidP="00B17D7D">
      <w:pPr>
        <w:pStyle w:val="ListParagraph"/>
        <w:numPr>
          <w:ilvl w:val="0"/>
          <w:numId w:val="21"/>
        </w:numPr>
        <w:jc w:val="both"/>
        <w:rPr>
          <w:rFonts w:ascii="Calibri" w:eastAsia="Calibri" w:hAnsi="Calibri" w:cs="Calibri"/>
          <w:sz w:val="22"/>
          <w:szCs w:val="22"/>
          <w:lang w:val="en-US"/>
        </w:rPr>
      </w:pPr>
      <w:r w:rsidRPr="00B17D7D">
        <w:rPr>
          <w:rFonts w:ascii="Calibri" w:eastAsia="Calibri" w:hAnsi="Calibri" w:cs="Calibri"/>
          <w:sz w:val="22"/>
          <w:szCs w:val="22"/>
          <w:lang w:val="en-US"/>
        </w:rPr>
        <w:t xml:space="preserve">What elements of the </w:t>
      </w:r>
      <w:r w:rsidR="009B0EBA" w:rsidRPr="00B17D7D">
        <w:rPr>
          <w:rFonts w:ascii="Calibri" w:eastAsia="Calibri" w:hAnsi="Calibri" w:cs="Calibri"/>
          <w:sz w:val="22"/>
          <w:szCs w:val="22"/>
          <w:lang w:val="en-US"/>
        </w:rPr>
        <w:t>WEE</w:t>
      </w:r>
      <w:r w:rsidRPr="00B17D7D">
        <w:rPr>
          <w:rFonts w:ascii="Calibri" w:eastAsia="Calibri" w:hAnsi="Calibri" w:cs="Calibri"/>
          <w:sz w:val="22"/>
          <w:szCs w:val="22"/>
          <w:lang w:val="en-US"/>
        </w:rPr>
        <w:t xml:space="preserve"> approach should be adopted by the government, and how should they be implemented?</w:t>
      </w:r>
    </w:p>
    <w:p w14:paraId="7AAA2D3E" w14:textId="77777777" w:rsidR="00514DB5" w:rsidRPr="003151D5" w:rsidRDefault="00514DB5" w:rsidP="00821276">
      <w:pPr>
        <w:pStyle w:val="ListParagraph"/>
        <w:jc w:val="both"/>
        <w:rPr>
          <w:rFonts w:asciiTheme="minorHAnsi" w:hAnsiTheme="minorHAnsi" w:cstheme="minorBidi"/>
          <w:sz w:val="22"/>
          <w:szCs w:val="22"/>
          <w:lang w:val="en-US"/>
        </w:rPr>
      </w:pPr>
    </w:p>
    <w:p w14:paraId="75F3A5EB" w14:textId="2F7C3BAD" w:rsidR="00AF765E" w:rsidRPr="003709B4" w:rsidRDefault="006B2258" w:rsidP="00821276">
      <w:pPr>
        <w:pStyle w:val="BodyText"/>
        <w:spacing w:after="0"/>
        <w:rPr>
          <w:rFonts w:asciiTheme="minorHAnsi" w:hAnsiTheme="minorHAnsi" w:cs="Arial"/>
          <w:color w:val="E36C0A" w:themeColor="accent6" w:themeShade="BF"/>
          <w:sz w:val="22"/>
          <w:szCs w:val="22"/>
        </w:rPr>
      </w:pPr>
      <w:r w:rsidRPr="003709B4">
        <w:rPr>
          <w:rFonts w:asciiTheme="minorHAnsi" w:hAnsiTheme="minorHAnsi" w:cs="Arial"/>
          <w:b/>
          <w:color w:val="E36C0A" w:themeColor="accent6" w:themeShade="BF"/>
          <w:sz w:val="22"/>
          <w:szCs w:val="22"/>
        </w:rPr>
        <w:lastRenderedPageBreak/>
        <w:t>Evaluation method</w:t>
      </w:r>
      <w:r w:rsidR="00836C4D" w:rsidRPr="003709B4">
        <w:rPr>
          <w:rFonts w:asciiTheme="minorHAnsi" w:hAnsiTheme="minorHAnsi" w:cs="Arial"/>
          <w:b/>
          <w:color w:val="E36C0A" w:themeColor="accent6" w:themeShade="BF"/>
          <w:sz w:val="22"/>
          <w:szCs w:val="22"/>
        </w:rPr>
        <w:t>ology</w:t>
      </w:r>
    </w:p>
    <w:p w14:paraId="1F3124FB" w14:textId="6FCF1C80" w:rsidR="00AF765E" w:rsidRPr="003151D5" w:rsidRDefault="00AF765E" w:rsidP="00821276">
      <w:pPr>
        <w:pStyle w:val="ListParagraph"/>
        <w:numPr>
          <w:ilvl w:val="0"/>
          <w:numId w:val="13"/>
        </w:numPr>
        <w:tabs>
          <w:tab w:val="left" w:pos="820"/>
          <w:tab w:val="left" w:pos="821"/>
        </w:tabs>
        <w:autoSpaceDE w:val="0"/>
        <w:autoSpaceDN w:val="0"/>
        <w:ind w:right="313"/>
        <w:contextualSpacing w:val="0"/>
        <w:rPr>
          <w:rFonts w:asciiTheme="minorHAnsi" w:hAnsiTheme="minorHAnsi" w:cstheme="minorHAnsi"/>
          <w:sz w:val="22"/>
          <w:szCs w:val="22"/>
          <w:lang w:val="en-US"/>
        </w:rPr>
      </w:pPr>
      <w:r w:rsidRPr="003151D5">
        <w:rPr>
          <w:rFonts w:asciiTheme="minorHAnsi" w:hAnsiTheme="minorHAnsi" w:cstheme="minorHAnsi"/>
          <w:sz w:val="22"/>
          <w:szCs w:val="22"/>
          <w:lang w:val="en-US"/>
        </w:rPr>
        <w:t xml:space="preserve">The </w:t>
      </w:r>
      <w:r w:rsidR="004266AB">
        <w:rPr>
          <w:rFonts w:asciiTheme="minorHAnsi" w:hAnsiTheme="minorHAnsi" w:cstheme="minorHAnsi"/>
          <w:sz w:val="22"/>
          <w:szCs w:val="22"/>
          <w:lang w:val="en-US"/>
        </w:rPr>
        <w:t xml:space="preserve">Evaluation </w:t>
      </w:r>
      <w:r w:rsidRPr="003151D5">
        <w:rPr>
          <w:rFonts w:asciiTheme="minorHAnsi" w:hAnsiTheme="minorHAnsi" w:cstheme="minorHAnsi"/>
          <w:sz w:val="22"/>
          <w:szCs w:val="22"/>
          <w:lang w:val="en-US"/>
        </w:rPr>
        <w:t>should apply a mixed-method approach using desk review, qualitative and quantitative data from primary and secondary sources, and data triangulation.</w:t>
      </w:r>
    </w:p>
    <w:p w14:paraId="3B64675B" w14:textId="00735C94" w:rsidR="00AF765E" w:rsidRPr="003151D5" w:rsidRDefault="00AF765E" w:rsidP="00821276">
      <w:pPr>
        <w:pStyle w:val="ListParagraph"/>
        <w:numPr>
          <w:ilvl w:val="0"/>
          <w:numId w:val="13"/>
        </w:numPr>
        <w:tabs>
          <w:tab w:val="left" w:pos="820"/>
          <w:tab w:val="left" w:pos="821"/>
        </w:tabs>
        <w:autoSpaceDE w:val="0"/>
        <w:autoSpaceDN w:val="0"/>
        <w:ind w:right="314"/>
        <w:contextualSpacing w:val="0"/>
        <w:rPr>
          <w:rFonts w:asciiTheme="minorHAnsi" w:hAnsiTheme="minorHAnsi" w:cstheme="minorHAnsi"/>
          <w:sz w:val="22"/>
          <w:szCs w:val="22"/>
          <w:lang w:val="en-US"/>
        </w:rPr>
      </w:pPr>
      <w:r w:rsidRPr="003151D5">
        <w:rPr>
          <w:rFonts w:asciiTheme="minorHAnsi" w:hAnsiTheme="minorHAnsi" w:cstheme="minorHAnsi"/>
          <w:sz w:val="22"/>
          <w:szCs w:val="22"/>
          <w:lang w:val="en-US"/>
        </w:rPr>
        <w:t xml:space="preserve">The </w:t>
      </w:r>
      <w:r w:rsidR="004266AB">
        <w:rPr>
          <w:rFonts w:asciiTheme="minorHAnsi" w:hAnsiTheme="minorHAnsi" w:cstheme="minorHAnsi"/>
          <w:sz w:val="22"/>
          <w:szCs w:val="22"/>
          <w:lang w:val="en-US"/>
        </w:rPr>
        <w:t xml:space="preserve">Evaluation </w:t>
      </w:r>
      <w:r w:rsidRPr="003151D5">
        <w:rPr>
          <w:rFonts w:asciiTheme="minorHAnsi" w:hAnsiTheme="minorHAnsi" w:cstheme="minorHAnsi"/>
          <w:sz w:val="22"/>
          <w:szCs w:val="22"/>
          <w:lang w:val="en-US"/>
        </w:rPr>
        <w:t>process should be participatory, incorporating a cross-section of key stakeholders</w:t>
      </w:r>
      <w:r w:rsidR="00887CEA">
        <w:rPr>
          <w:rFonts w:asciiTheme="minorHAnsi" w:hAnsiTheme="minorHAnsi" w:cstheme="minorHAnsi"/>
          <w:sz w:val="22"/>
          <w:szCs w:val="22"/>
          <w:lang w:val="en-US"/>
        </w:rPr>
        <w:t>.</w:t>
      </w:r>
    </w:p>
    <w:p w14:paraId="15DDF46A" w14:textId="0B9A7C1C" w:rsidR="00AF765E" w:rsidRPr="003151D5" w:rsidRDefault="00AF765E" w:rsidP="00821276">
      <w:pPr>
        <w:pStyle w:val="ListParagraph"/>
        <w:numPr>
          <w:ilvl w:val="0"/>
          <w:numId w:val="13"/>
        </w:numPr>
        <w:tabs>
          <w:tab w:val="left" w:pos="820"/>
          <w:tab w:val="left" w:pos="821"/>
        </w:tabs>
        <w:autoSpaceDE w:val="0"/>
        <w:autoSpaceDN w:val="0"/>
        <w:ind w:right="312"/>
        <w:contextualSpacing w:val="0"/>
        <w:rPr>
          <w:rFonts w:asciiTheme="minorHAnsi" w:hAnsiTheme="minorHAnsi" w:cstheme="minorHAnsi"/>
          <w:sz w:val="22"/>
          <w:szCs w:val="22"/>
          <w:lang w:val="en-US"/>
        </w:rPr>
      </w:pPr>
      <w:r w:rsidRPr="003151D5">
        <w:rPr>
          <w:rFonts w:asciiTheme="minorHAnsi" w:hAnsiTheme="minorHAnsi" w:cstheme="minorHAnsi"/>
          <w:sz w:val="22"/>
          <w:szCs w:val="22"/>
          <w:lang w:val="en-US"/>
        </w:rPr>
        <w:t>The sample size should be representative</w:t>
      </w:r>
      <w:r w:rsidR="00B926FE">
        <w:rPr>
          <w:rFonts w:asciiTheme="minorHAnsi" w:hAnsiTheme="minorHAnsi" w:cstheme="minorHAnsi"/>
          <w:sz w:val="22"/>
          <w:szCs w:val="22"/>
          <w:lang w:val="en-US"/>
        </w:rPr>
        <w:t xml:space="preserve"> </w:t>
      </w:r>
      <w:proofErr w:type="gramStart"/>
      <w:r w:rsidR="00B926FE">
        <w:rPr>
          <w:rFonts w:asciiTheme="minorHAnsi" w:hAnsiTheme="minorHAnsi" w:cstheme="minorHAnsi"/>
          <w:sz w:val="22"/>
          <w:szCs w:val="22"/>
          <w:lang w:val="en-US"/>
        </w:rPr>
        <w:t>for</w:t>
      </w:r>
      <w:proofErr w:type="gramEnd"/>
      <w:r w:rsidR="00B926FE">
        <w:rPr>
          <w:rFonts w:asciiTheme="minorHAnsi" w:hAnsiTheme="minorHAnsi" w:cstheme="minorHAnsi"/>
          <w:sz w:val="22"/>
          <w:szCs w:val="22"/>
          <w:lang w:val="en-US"/>
        </w:rPr>
        <w:t xml:space="preserve"> the targeted population, genders and ethnic groups</w:t>
      </w:r>
      <w:r w:rsidRPr="003151D5">
        <w:rPr>
          <w:rFonts w:asciiTheme="minorHAnsi" w:hAnsiTheme="minorHAnsi" w:cstheme="minorHAnsi"/>
          <w:sz w:val="22"/>
          <w:szCs w:val="22"/>
          <w:lang w:val="en-US"/>
        </w:rPr>
        <w:t>. All data and findings should be disaggregated by sex and ethnicity</w:t>
      </w:r>
      <w:r w:rsidR="000E66B2">
        <w:rPr>
          <w:rFonts w:asciiTheme="minorHAnsi" w:hAnsiTheme="minorHAnsi" w:cstheme="minorHAnsi"/>
          <w:sz w:val="22"/>
          <w:szCs w:val="22"/>
          <w:lang w:val="en-US"/>
        </w:rPr>
        <w:t xml:space="preserve"> and geographic</w:t>
      </w:r>
      <w:r w:rsidRPr="003151D5">
        <w:rPr>
          <w:rFonts w:asciiTheme="minorHAnsi" w:hAnsiTheme="minorHAnsi" w:cstheme="minorHAnsi"/>
          <w:sz w:val="22"/>
          <w:szCs w:val="22"/>
          <w:lang w:val="en-US"/>
        </w:rPr>
        <w:t>.</w:t>
      </w:r>
    </w:p>
    <w:p w14:paraId="7EF63EA0" w14:textId="77777777" w:rsidR="00AF765E" w:rsidRPr="003151D5" w:rsidRDefault="00AF765E" w:rsidP="00821276">
      <w:pPr>
        <w:pStyle w:val="ListParagraph"/>
        <w:numPr>
          <w:ilvl w:val="0"/>
          <w:numId w:val="13"/>
        </w:numPr>
        <w:tabs>
          <w:tab w:val="left" w:pos="820"/>
          <w:tab w:val="left" w:pos="821"/>
        </w:tabs>
        <w:autoSpaceDE w:val="0"/>
        <w:autoSpaceDN w:val="0"/>
        <w:ind w:right="313"/>
        <w:contextualSpacing w:val="0"/>
        <w:rPr>
          <w:rFonts w:asciiTheme="minorHAnsi" w:hAnsiTheme="minorHAnsi" w:cstheme="minorHAnsi"/>
          <w:sz w:val="22"/>
          <w:szCs w:val="22"/>
          <w:lang w:val="en-US"/>
        </w:rPr>
      </w:pPr>
      <w:r w:rsidRPr="003151D5">
        <w:rPr>
          <w:rFonts w:asciiTheme="minorHAnsi" w:hAnsiTheme="minorHAnsi" w:cstheme="minorHAnsi"/>
          <w:sz w:val="22"/>
          <w:szCs w:val="22"/>
          <w:lang w:val="en-US"/>
        </w:rPr>
        <w:t>The evaluation methodology will be presented to the CARE and partner for validation and commencing.</w:t>
      </w:r>
    </w:p>
    <w:p w14:paraId="47CD8233" w14:textId="3E4A019D" w:rsidR="00AF765E" w:rsidRPr="003151D5" w:rsidRDefault="00AF765E" w:rsidP="00821276">
      <w:pPr>
        <w:pStyle w:val="ListParagraph"/>
        <w:numPr>
          <w:ilvl w:val="0"/>
          <w:numId w:val="13"/>
        </w:numPr>
        <w:tabs>
          <w:tab w:val="left" w:pos="820"/>
          <w:tab w:val="left" w:pos="821"/>
        </w:tabs>
        <w:autoSpaceDE w:val="0"/>
        <w:autoSpaceDN w:val="0"/>
        <w:ind w:right="314"/>
        <w:contextualSpacing w:val="0"/>
        <w:rPr>
          <w:rFonts w:asciiTheme="minorHAnsi" w:hAnsiTheme="minorHAnsi" w:cstheme="minorHAnsi"/>
          <w:sz w:val="22"/>
          <w:szCs w:val="22"/>
          <w:lang w:val="en-US"/>
        </w:rPr>
      </w:pPr>
      <w:r w:rsidRPr="003151D5">
        <w:rPr>
          <w:rFonts w:asciiTheme="minorHAnsi" w:hAnsiTheme="minorHAnsi" w:cstheme="minorHAnsi"/>
          <w:sz w:val="22"/>
          <w:szCs w:val="22"/>
          <w:lang w:val="en-US"/>
        </w:rPr>
        <w:t>The evaluat</w:t>
      </w:r>
      <w:r w:rsidR="006E3EF0">
        <w:rPr>
          <w:rFonts w:asciiTheme="minorHAnsi" w:hAnsiTheme="minorHAnsi" w:cstheme="minorHAnsi"/>
          <w:sz w:val="22"/>
          <w:szCs w:val="22"/>
          <w:lang w:val="en-US"/>
        </w:rPr>
        <w:t>ion consultant</w:t>
      </w:r>
      <w:r w:rsidRPr="003151D5">
        <w:rPr>
          <w:rFonts w:asciiTheme="minorHAnsi" w:hAnsiTheme="minorHAnsi" w:cstheme="minorHAnsi"/>
          <w:sz w:val="22"/>
          <w:szCs w:val="22"/>
          <w:lang w:val="en-US"/>
        </w:rPr>
        <w:t xml:space="preserve"> should conduct the evaluation with careful consideration of the utility of the evaluation and bearing in mind the following principles:</w:t>
      </w:r>
    </w:p>
    <w:p w14:paraId="3208C4F5" w14:textId="77777777" w:rsidR="00AF765E" w:rsidRPr="003151D5" w:rsidRDefault="00AF765E" w:rsidP="00821276">
      <w:pPr>
        <w:pStyle w:val="ListParagraph"/>
        <w:numPr>
          <w:ilvl w:val="1"/>
          <w:numId w:val="13"/>
        </w:numPr>
        <w:tabs>
          <w:tab w:val="left" w:pos="1541"/>
        </w:tabs>
        <w:autoSpaceDE w:val="0"/>
        <w:autoSpaceDN w:val="0"/>
        <w:contextualSpacing w:val="0"/>
        <w:rPr>
          <w:rFonts w:asciiTheme="minorHAnsi" w:hAnsiTheme="minorHAnsi" w:cstheme="minorHAnsi"/>
          <w:sz w:val="22"/>
          <w:szCs w:val="22"/>
          <w:lang w:val="en-US"/>
        </w:rPr>
      </w:pPr>
      <w:r w:rsidRPr="003151D5">
        <w:rPr>
          <w:rFonts w:asciiTheme="minorHAnsi" w:hAnsiTheme="minorHAnsi" w:cstheme="minorHAnsi"/>
          <w:sz w:val="22"/>
          <w:szCs w:val="22"/>
          <w:lang w:val="en-US"/>
        </w:rPr>
        <w:t>Ethical research principles.</w:t>
      </w:r>
    </w:p>
    <w:p w14:paraId="1578AA19" w14:textId="77777777" w:rsidR="00AF765E" w:rsidRPr="003151D5" w:rsidRDefault="00AF765E" w:rsidP="00821276">
      <w:pPr>
        <w:pStyle w:val="ListParagraph"/>
        <w:numPr>
          <w:ilvl w:val="1"/>
          <w:numId w:val="13"/>
        </w:numPr>
        <w:tabs>
          <w:tab w:val="left" w:pos="1541"/>
        </w:tabs>
        <w:autoSpaceDE w:val="0"/>
        <w:autoSpaceDN w:val="0"/>
        <w:ind w:right="743"/>
        <w:contextualSpacing w:val="0"/>
        <w:rPr>
          <w:rFonts w:asciiTheme="minorHAnsi" w:hAnsiTheme="minorHAnsi" w:cstheme="minorHAnsi"/>
          <w:sz w:val="22"/>
          <w:szCs w:val="22"/>
          <w:lang w:val="en-US"/>
        </w:rPr>
      </w:pPr>
      <w:r w:rsidRPr="003151D5">
        <w:rPr>
          <w:rFonts w:asciiTheme="minorHAnsi" w:hAnsiTheme="minorHAnsi" w:cstheme="minorHAnsi"/>
          <w:sz w:val="22"/>
          <w:szCs w:val="22"/>
          <w:lang w:val="en-US"/>
        </w:rPr>
        <w:t>Judgments should be made relative to context (the evaluation will draw conclusions and identify trends taking into consideration the role of and interplay with context</w:t>
      </w:r>
      <w:proofErr w:type="gramStart"/>
      <w:r w:rsidRPr="003151D5">
        <w:rPr>
          <w:rFonts w:asciiTheme="minorHAnsi" w:hAnsiTheme="minorHAnsi" w:cstheme="minorHAnsi"/>
          <w:sz w:val="22"/>
          <w:szCs w:val="22"/>
          <w:lang w:val="en-US"/>
        </w:rPr>
        <w:t>);</w:t>
      </w:r>
      <w:proofErr w:type="gramEnd"/>
    </w:p>
    <w:p w14:paraId="5122324F" w14:textId="29B31CF4" w:rsidR="00AF765E" w:rsidRDefault="00AF765E" w:rsidP="00821276">
      <w:pPr>
        <w:pStyle w:val="ListParagraph"/>
        <w:numPr>
          <w:ilvl w:val="1"/>
          <w:numId w:val="13"/>
        </w:numPr>
        <w:tabs>
          <w:tab w:val="left" w:pos="1541"/>
        </w:tabs>
        <w:autoSpaceDE w:val="0"/>
        <w:autoSpaceDN w:val="0"/>
        <w:ind w:right="495"/>
        <w:contextualSpacing w:val="0"/>
        <w:rPr>
          <w:rFonts w:asciiTheme="minorHAnsi" w:hAnsiTheme="minorHAnsi" w:cstheme="minorHAnsi"/>
          <w:sz w:val="22"/>
          <w:szCs w:val="22"/>
          <w:lang w:val="en-US"/>
        </w:rPr>
      </w:pPr>
      <w:r w:rsidRPr="003151D5">
        <w:rPr>
          <w:rFonts w:asciiTheme="minorHAnsi" w:hAnsiTheme="minorHAnsi" w:cstheme="minorHAnsi"/>
          <w:sz w:val="22"/>
          <w:szCs w:val="22"/>
          <w:lang w:val="en-US"/>
        </w:rPr>
        <w:t xml:space="preserve">Strong utility focus (user engagement) in planning and implementing the </w:t>
      </w:r>
      <w:r w:rsidR="00A078F9">
        <w:rPr>
          <w:rFonts w:asciiTheme="minorHAnsi" w:hAnsiTheme="minorHAnsi" w:cstheme="minorHAnsi"/>
          <w:sz w:val="22"/>
          <w:szCs w:val="22"/>
          <w:lang w:val="en-US"/>
        </w:rPr>
        <w:t>final evaluation</w:t>
      </w:r>
      <w:r w:rsidRPr="003151D5">
        <w:rPr>
          <w:rFonts w:asciiTheme="minorHAnsi" w:hAnsiTheme="minorHAnsi" w:cstheme="minorHAnsi"/>
          <w:sz w:val="22"/>
          <w:szCs w:val="22"/>
          <w:lang w:val="en-US"/>
        </w:rPr>
        <w:t xml:space="preserve"> (respecting time constraints</w:t>
      </w:r>
      <w:proofErr w:type="gramStart"/>
      <w:r w:rsidRPr="003151D5">
        <w:rPr>
          <w:rFonts w:asciiTheme="minorHAnsi" w:hAnsiTheme="minorHAnsi" w:cstheme="minorHAnsi"/>
          <w:sz w:val="22"/>
          <w:szCs w:val="22"/>
          <w:lang w:val="en-US"/>
        </w:rPr>
        <w:t>);</w:t>
      </w:r>
      <w:proofErr w:type="gramEnd"/>
    </w:p>
    <w:p w14:paraId="7A5029C1" w14:textId="7AA7F8B3" w:rsidR="00AF765E" w:rsidRPr="00AF765E" w:rsidRDefault="00AF765E" w:rsidP="00821276">
      <w:pPr>
        <w:pStyle w:val="ListParagraph"/>
        <w:numPr>
          <w:ilvl w:val="1"/>
          <w:numId w:val="13"/>
        </w:numPr>
        <w:tabs>
          <w:tab w:val="left" w:pos="1541"/>
        </w:tabs>
        <w:autoSpaceDE w:val="0"/>
        <w:autoSpaceDN w:val="0"/>
        <w:ind w:right="495"/>
        <w:rPr>
          <w:rFonts w:asciiTheme="minorHAnsi" w:hAnsiTheme="minorHAnsi" w:cstheme="minorHAnsi"/>
          <w:sz w:val="22"/>
          <w:szCs w:val="22"/>
          <w:lang w:val="en-US"/>
        </w:rPr>
      </w:pPr>
      <w:r w:rsidRPr="00AF765E">
        <w:rPr>
          <w:rFonts w:asciiTheme="minorHAnsi" w:hAnsiTheme="minorHAnsi" w:cstheme="minorHAnsi"/>
          <w:sz w:val="22"/>
          <w:szCs w:val="22"/>
          <w:lang w:val="en-US"/>
        </w:rPr>
        <w:t xml:space="preserve">Using/building on previous assessments </w:t>
      </w:r>
      <w:r w:rsidR="007361C2">
        <w:rPr>
          <w:rFonts w:asciiTheme="minorHAnsi" w:hAnsiTheme="minorHAnsi" w:cstheme="minorHAnsi"/>
          <w:sz w:val="22"/>
          <w:szCs w:val="22"/>
          <w:lang w:val="en-US"/>
        </w:rPr>
        <w:t>(</w:t>
      </w:r>
      <w:r w:rsidRPr="00AF765E">
        <w:rPr>
          <w:rFonts w:asciiTheme="minorHAnsi" w:hAnsiTheme="minorHAnsi" w:cstheme="minorHAnsi"/>
          <w:sz w:val="22"/>
          <w:szCs w:val="22"/>
          <w:lang w:val="en-US"/>
        </w:rPr>
        <w:t>baseline</w:t>
      </w:r>
      <w:r w:rsidR="007361C2">
        <w:rPr>
          <w:rFonts w:asciiTheme="minorHAnsi" w:hAnsiTheme="minorHAnsi" w:cstheme="minorHAnsi"/>
          <w:sz w:val="22"/>
          <w:szCs w:val="22"/>
          <w:lang w:val="en-US"/>
        </w:rPr>
        <w:t>, MTR</w:t>
      </w:r>
      <w:r w:rsidR="001858C0">
        <w:rPr>
          <w:rFonts w:asciiTheme="minorHAnsi" w:hAnsiTheme="minorHAnsi" w:cstheme="minorHAnsi"/>
          <w:sz w:val="22"/>
          <w:szCs w:val="22"/>
          <w:lang w:val="en-US"/>
        </w:rPr>
        <w:t xml:space="preserve"> and other</w:t>
      </w:r>
      <w:r w:rsidRPr="00AF765E">
        <w:rPr>
          <w:rFonts w:asciiTheme="minorHAnsi" w:hAnsiTheme="minorHAnsi" w:cstheme="minorHAnsi"/>
          <w:sz w:val="22"/>
          <w:szCs w:val="22"/>
          <w:lang w:val="en-US"/>
        </w:rPr>
        <w:t xml:space="preserve"> stud</w:t>
      </w:r>
      <w:r w:rsidR="001858C0">
        <w:rPr>
          <w:rFonts w:asciiTheme="minorHAnsi" w:hAnsiTheme="minorHAnsi" w:cstheme="minorHAnsi"/>
          <w:sz w:val="22"/>
          <w:szCs w:val="22"/>
          <w:lang w:val="en-US"/>
        </w:rPr>
        <w:t>ies)</w:t>
      </w:r>
      <w:r w:rsidRPr="00AF765E">
        <w:rPr>
          <w:rFonts w:asciiTheme="minorHAnsi" w:hAnsiTheme="minorHAnsi" w:cstheme="minorHAnsi"/>
          <w:sz w:val="22"/>
          <w:szCs w:val="22"/>
          <w:lang w:val="en-US"/>
        </w:rPr>
        <w:t>.</w:t>
      </w:r>
    </w:p>
    <w:p w14:paraId="3CC8B1E3" w14:textId="7F6513AD" w:rsidR="00836C4D" w:rsidRDefault="00AF765E" w:rsidP="00821276">
      <w:pPr>
        <w:pStyle w:val="BodyText"/>
        <w:numPr>
          <w:ilvl w:val="1"/>
          <w:numId w:val="13"/>
        </w:numPr>
        <w:tabs>
          <w:tab w:val="left" w:pos="1541"/>
        </w:tabs>
        <w:autoSpaceDE w:val="0"/>
        <w:autoSpaceDN w:val="0"/>
        <w:spacing w:after="0"/>
        <w:ind w:right="495"/>
        <w:rPr>
          <w:rFonts w:asciiTheme="minorHAnsi" w:hAnsiTheme="minorHAnsi" w:cstheme="minorBidi"/>
          <w:sz w:val="22"/>
          <w:szCs w:val="22"/>
          <w:lang w:val="en-US"/>
        </w:rPr>
      </w:pPr>
      <w:r w:rsidRPr="5D6F6774">
        <w:rPr>
          <w:rFonts w:asciiTheme="minorHAnsi" w:hAnsiTheme="minorHAnsi" w:cstheme="minorBidi"/>
          <w:sz w:val="22"/>
          <w:szCs w:val="22"/>
          <w:lang w:val="en-US"/>
        </w:rPr>
        <w:t>Attention to equality and rights in all aspects of the evaluatio</w:t>
      </w:r>
      <w:r w:rsidR="00CA1F10" w:rsidRPr="5D6F6774">
        <w:rPr>
          <w:rFonts w:asciiTheme="minorHAnsi" w:hAnsiTheme="minorHAnsi" w:cstheme="minorBidi"/>
          <w:sz w:val="22"/>
          <w:szCs w:val="22"/>
          <w:lang w:val="en-US"/>
        </w:rPr>
        <w:t>n</w:t>
      </w:r>
      <w:r w:rsidR="00C75FDF" w:rsidRPr="5D6F6774">
        <w:rPr>
          <w:rFonts w:asciiTheme="minorHAnsi" w:hAnsiTheme="minorHAnsi" w:cstheme="minorBidi"/>
          <w:sz w:val="22"/>
          <w:szCs w:val="22"/>
          <w:lang w:val="en-US"/>
        </w:rPr>
        <w:t>.</w:t>
      </w:r>
    </w:p>
    <w:p w14:paraId="398B5FB5" w14:textId="2D240B7F" w:rsidR="3EF82271" w:rsidRPr="00821276" w:rsidRDefault="3EF82271" w:rsidP="00514DB5">
      <w:pPr>
        <w:rPr>
          <w:rFonts w:asciiTheme="minorHAnsi" w:hAnsiTheme="minorHAnsi" w:cstheme="minorBidi"/>
          <w:sz w:val="22"/>
          <w:szCs w:val="22"/>
          <w:lang w:val="en-US"/>
        </w:rPr>
      </w:pPr>
      <w:r w:rsidRPr="00821276">
        <w:rPr>
          <w:rFonts w:asciiTheme="minorHAnsi" w:hAnsiTheme="minorHAnsi" w:cstheme="minorBidi"/>
          <w:sz w:val="22"/>
          <w:szCs w:val="22"/>
          <w:lang w:val="en-US"/>
        </w:rPr>
        <w:t>The evaluation will be participatory and grounded in feminist MEAL principles, ensuring that diverse voices, especially those of ethnic minority women, are actively included throughout the process. Stakeholders will not only provide information but will also be engaged in sense-making and interpretation of findings, supporting a shift from extractive approaches to collaborative knowledge creation.</w:t>
      </w:r>
    </w:p>
    <w:p w14:paraId="47557C56" w14:textId="7EABEEBB" w:rsidR="3EF82271" w:rsidRDefault="3EF82271" w:rsidP="00514DB5">
      <w:pPr>
        <w:rPr>
          <w:rFonts w:asciiTheme="minorHAnsi" w:hAnsiTheme="minorHAnsi" w:cstheme="minorBidi"/>
          <w:sz w:val="22"/>
          <w:szCs w:val="22"/>
          <w:lang w:val="en-US"/>
        </w:rPr>
      </w:pPr>
      <w:r w:rsidRPr="00821276">
        <w:rPr>
          <w:rFonts w:asciiTheme="minorHAnsi" w:hAnsiTheme="minorHAnsi" w:cstheme="minorBidi"/>
          <w:sz w:val="22"/>
          <w:szCs w:val="22"/>
          <w:lang w:val="en-US"/>
        </w:rPr>
        <w:t>The evaluation will incorporate validation processes with project beneficiaries, creating space for women and community members to review key findings, provide feedback, and confirm that their realities are accurately reflected. Where appropriate, participatory validation sessions or community feedback mechanisms should be used to ensure findings resonate with lived experiences.</w:t>
      </w:r>
    </w:p>
    <w:p w14:paraId="5BF0E39B" w14:textId="77777777" w:rsidR="00514DB5" w:rsidRPr="00821276" w:rsidRDefault="00514DB5" w:rsidP="00514DB5">
      <w:pPr>
        <w:rPr>
          <w:rFonts w:asciiTheme="minorHAnsi" w:hAnsiTheme="minorHAnsi" w:cstheme="minorBidi"/>
          <w:sz w:val="22"/>
          <w:szCs w:val="22"/>
          <w:lang w:val="en-US"/>
        </w:rPr>
      </w:pPr>
    </w:p>
    <w:p w14:paraId="395EFF78" w14:textId="3E8428AC" w:rsidR="0027579E" w:rsidRPr="009E1335" w:rsidRDefault="0027579E" w:rsidP="00821276">
      <w:pPr>
        <w:pStyle w:val="BodyText"/>
        <w:spacing w:after="0"/>
        <w:rPr>
          <w:rFonts w:asciiTheme="minorHAnsi" w:hAnsiTheme="minorHAnsi" w:cs="Arial"/>
          <w:b/>
          <w:color w:val="E36C0A" w:themeColor="accent6" w:themeShade="BF"/>
          <w:sz w:val="22"/>
          <w:szCs w:val="22"/>
        </w:rPr>
      </w:pPr>
      <w:r w:rsidRPr="009E1335">
        <w:rPr>
          <w:rFonts w:asciiTheme="minorHAnsi" w:hAnsiTheme="minorHAnsi" w:cs="Arial"/>
          <w:b/>
          <w:color w:val="E36C0A" w:themeColor="accent6" w:themeShade="BF"/>
          <w:sz w:val="22"/>
          <w:szCs w:val="22"/>
        </w:rPr>
        <w:t>Scope of work</w:t>
      </w:r>
      <w:r w:rsidR="00631065" w:rsidRPr="009E1335">
        <w:rPr>
          <w:rFonts w:asciiTheme="minorHAnsi" w:hAnsiTheme="minorHAnsi" w:cs="Arial"/>
          <w:b/>
          <w:color w:val="E36C0A" w:themeColor="accent6" w:themeShade="BF"/>
          <w:sz w:val="22"/>
          <w:szCs w:val="22"/>
        </w:rPr>
        <w:t xml:space="preserve"> and key deliverables:</w:t>
      </w:r>
    </w:p>
    <w:p w14:paraId="716A5487" w14:textId="1282BE63" w:rsidR="00D10223" w:rsidRPr="00397C97" w:rsidRDefault="00D10223" w:rsidP="00514DB5">
      <w:pPr>
        <w:rPr>
          <w:rFonts w:asciiTheme="minorHAnsi" w:hAnsiTheme="minorHAnsi"/>
          <w:b/>
          <w:bCs/>
          <w:i/>
          <w:iCs/>
          <w:color w:val="E36C0A" w:themeColor="accent6" w:themeShade="BF"/>
          <w:sz w:val="22"/>
          <w:szCs w:val="22"/>
          <w:lang w:val="en-AU" w:eastAsia="en-AU"/>
        </w:rPr>
      </w:pPr>
      <w:r w:rsidRPr="00397C97">
        <w:rPr>
          <w:rFonts w:asciiTheme="minorHAnsi" w:hAnsiTheme="minorHAnsi"/>
          <w:b/>
          <w:bCs/>
          <w:i/>
          <w:iCs/>
          <w:color w:val="E36C0A" w:themeColor="accent6" w:themeShade="BF"/>
          <w:sz w:val="22"/>
          <w:szCs w:val="22"/>
          <w:lang w:val="en-AU" w:eastAsia="en-AU"/>
        </w:rPr>
        <w:t>Scope of work</w:t>
      </w:r>
    </w:p>
    <w:p w14:paraId="31257FCA" w14:textId="77777777" w:rsidR="00B0429C" w:rsidRPr="00B0429C" w:rsidRDefault="00B0429C" w:rsidP="00821276">
      <w:pPr>
        <w:pStyle w:val="ListParagraph"/>
        <w:numPr>
          <w:ilvl w:val="0"/>
          <w:numId w:val="7"/>
        </w:numPr>
        <w:jc w:val="both"/>
        <w:rPr>
          <w:rFonts w:asciiTheme="minorHAnsi" w:hAnsiTheme="minorHAnsi" w:cstheme="minorHAnsi"/>
          <w:sz w:val="22"/>
          <w:szCs w:val="22"/>
          <w:lang w:val="en-US"/>
        </w:rPr>
      </w:pPr>
      <w:r w:rsidRPr="00B0429C">
        <w:rPr>
          <w:rFonts w:asciiTheme="minorHAnsi" w:hAnsiTheme="minorHAnsi" w:cstheme="minorHAnsi"/>
          <w:sz w:val="22"/>
          <w:szCs w:val="22"/>
          <w:lang w:val="en-US"/>
        </w:rPr>
        <w:t>Desk review: Analysis of existing and relevant documents.</w:t>
      </w:r>
    </w:p>
    <w:p w14:paraId="06A4241B" w14:textId="7C836804" w:rsidR="00B0429C" w:rsidRPr="00B0429C" w:rsidRDefault="00B0429C" w:rsidP="00821276">
      <w:pPr>
        <w:pStyle w:val="ListParagraph"/>
        <w:numPr>
          <w:ilvl w:val="0"/>
          <w:numId w:val="7"/>
        </w:numPr>
        <w:jc w:val="both"/>
        <w:rPr>
          <w:rFonts w:asciiTheme="minorHAnsi" w:hAnsiTheme="minorHAnsi" w:cstheme="minorHAnsi"/>
          <w:sz w:val="22"/>
          <w:szCs w:val="22"/>
          <w:lang w:val="en-US"/>
        </w:rPr>
      </w:pPr>
      <w:r w:rsidRPr="00B0429C">
        <w:rPr>
          <w:rFonts w:asciiTheme="minorHAnsi" w:hAnsiTheme="minorHAnsi" w:cstheme="minorHAnsi"/>
          <w:sz w:val="22"/>
          <w:szCs w:val="22"/>
          <w:lang w:val="en-US"/>
        </w:rPr>
        <w:t xml:space="preserve">Develop </w:t>
      </w:r>
      <w:r w:rsidR="00E020CC">
        <w:rPr>
          <w:rFonts w:asciiTheme="minorHAnsi" w:hAnsiTheme="minorHAnsi" w:cstheme="minorHAnsi"/>
          <w:sz w:val="22"/>
          <w:szCs w:val="22"/>
          <w:lang w:val="en-US"/>
        </w:rPr>
        <w:t xml:space="preserve">a Final </w:t>
      </w:r>
      <w:r w:rsidRPr="00B0429C">
        <w:rPr>
          <w:rFonts w:asciiTheme="minorHAnsi" w:hAnsiTheme="minorHAnsi" w:cstheme="minorHAnsi"/>
          <w:sz w:val="22"/>
          <w:szCs w:val="22"/>
          <w:lang w:val="en-US"/>
        </w:rPr>
        <w:t xml:space="preserve">Evaluation </w:t>
      </w:r>
      <w:r w:rsidR="00F163BD">
        <w:rPr>
          <w:rFonts w:asciiTheme="minorHAnsi" w:hAnsiTheme="minorHAnsi" w:cstheme="minorHAnsi"/>
          <w:sz w:val="22"/>
          <w:szCs w:val="22"/>
          <w:lang w:val="en-US"/>
        </w:rPr>
        <w:t>proposal</w:t>
      </w:r>
      <w:r w:rsidR="00F163BD" w:rsidRPr="00B0429C">
        <w:rPr>
          <w:rFonts w:asciiTheme="minorHAnsi" w:hAnsiTheme="minorHAnsi" w:cstheme="minorHAnsi"/>
          <w:sz w:val="22"/>
          <w:szCs w:val="22"/>
          <w:lang w:val="en-US"/>
        </w:rPr>
        <w:t xml:space="preserve"> </w:t>
      </w:r>
      <w:r w:rsidRPr="00B0429C">
        <w:rPr>
          <w:rFonts w:asciiTheme="minorHAnsi" w:hAnsiTheme="minorHAnsi" w:cstheme="minorHAnsi"/>
          <w:sz w:val="22"/>
          <w:szCs w:val="22"/>
          <w:lang w:val="en-US"/>
        </w:rPr>
        <w:t>including methodology, sample size calculation, and sampling strategy, data collection tools, detailed fieldwork plan, analysis plan, quality control plan, and timeframes for key management inputs and decisions.</w:t>
      </w:r>
    </w:p>
    <w:p w14:paraId="6209CA5E" w14:textId="0A976038" w:rsidR="00B0429C" w:rsidRPr="00B0429C" w:rsidRDefault="00B0429C" w:rsidP="00821276">
      <w:pPr>
        <w:pStyle w:val="ListParagraph"/>
        <w:numPr>
          <w:ilvl w:val="0"/>
          <w:numId w:val="7"/>
        </w:numPr>
        <w:jc w:val="both"/>
        <w:rPr>
          <w:rFonts w:asciiTheme="minorHAnsi" w:hAnsiTheme="minorHAnsi" w:cstheme="minorHAnsi"/>
          <w:sz w:val="22"/>
          <w:szCs w:val="22"/>
          <w:lang w:val="en-US"/>
        </w:rPr>
      </w:pPr>
      <w:r w:rsidRPr="00B0429C">
        <w:rPr>
          <w:rFonts w:asciiTheme="minorHAnsi" w:hAnsiTheme="minorHAnsi" w:cstheme="minorHAnsi"/>
          <w:sz w:val="22"/>
          <w:szCs w:val="22"/>
          <w:lang w:val="en-US"/>
        </w:rPr>
        <w:t>Field data collection process:</w:t>
      </w:r>
    </w:p>
    <w:p w14:paraId="2CA55895" w14:textId="04FC9D05" w:rsidR="00B0429C" w:rsidRPr="00B0429C" w:rsidRDefault="00B0429C" w:rsidP="00821276">
      <w:pPr>
        <w:pStyle w:val="ListParagraph"/>
        <w:numPr>
          <w:ilvl w:val="1"/>
          <w:numId w:val="9"/>
        </w:numPr>
        <w:jc w:val="both"/>
        <w:rPr>
          <w:rFonts w:asciiTheme="minorHAnsi" w:hAnsiTheme="minorHAnsi" w:cstheme="minorBidi"/>
          <w:sz w:val="22"/>
          <w:szCs w:val="22"/>
          <w:lang w:val="en-US"/>
        </w:rPr>
      </w:pPr>
      <w:r w:rsidRPr="7990FC08">
        <w:rPr>
          <w:rFonts w:asciiTheme="minorHAnsi" w:hAnsiTheme="minorHAnsi" w:cstheme="minorBidi"/>
          <w:sz w:val="22"/>
          <w:szCs w:val="22"/>
          <w:lang w:val="en-US"/>
        </w:rPr>
        <w:t xml:space="preserve">Developing </w:t>
      </w:r>
      <w:r w:rsidR="7E40A49C" w:rsidRPr="7990FC08">
        <w:rPr>
          <w:rFonts w:asciiTheme="minorHAnsi" w:hAnsiTheme="minorHAnsi" w:cstheme="minorBidi"/>
          <w:sz w:val="22"/>
          <w:szCs w:val="22"/>
          <w:lang w:val="en-US"/>
        </w:rPr>
        <w:t>quantitative</w:t>
      </w:r>
      <w:r w:rsidR="00F010CC" w:rsidRPr="7990FC08">
        <w:rPr>
          <w:rFonts w:asciiTheme="minorHAnsi" w:hAnsiTheme="minorHAnsi" w:cstheme="minorBidi"/>
          <w:sz w:val="22"/>
          <w:szCs w:val="22"/>
          <w:lang w:val="en-US"/>
        </w:rPr>
        <w:t xml:space="preserve"> and </w:t>
      </w:r>
      <w:r w:rsidRPr="7990FC08">
        <w:rPr>
          <w:rFonts w:asciiTheme="minorHAnsi" w:hAnsiTheme="minorHAnsi" w:cstheme="minorBidi"/>
          <w:sz w:val="22"/>
          <w:szCs w:val="22"/>
          <w:lang w:val="en-US"/>
        </w:rPr>
        <w:t>qualitative interview tools in accordance with the key informant types in the design. The tools will need to be approved by C</w:t>
      </w:r>
      <w:r w:rsidR="00F010CC" w:rsidRPr="7990FC08">
        <w:rPr>
          <w:rFonts w:asciiTheme="minorHAnsi" w:hAnsiTheme="minorHAnsi" w:cstheme="minorBidi"/>
          <w:sz w:val="22"/>
          <w:szCs w:val="22"/>
          <w:lang w:val="en-US"/>
        </w:rPr>
        <w:t>ARE</w:t>
      </w:r>
      <w:r w:rsidRPr="7990FC08">
        <w:rPr>
          <w:rFonts w:asciiTheme="minorHAnsi" w:hAnsiTheme="minorHAnsi" w:cstheme="minorBidi"/>
          <w:sz w:val="22"/>
          <w:szCs w:val="22"/>
          <w:lang w:val="en-US"/>
        </w:rPr>
        <w:t xml:space="preserve"> team before commencing. </w:t>
      </w:r>
    </w:p>
    <w:p w14:paraId="5E441D33" w14:textId="6A206B95" w:rsidR="00B0429C" w:rsidRPr="00B0429C" w:rsidRDefault="00B0429C" w:rsidP="00821276">
      <w:pPr>
        <w:pStyle w:val="ListParagraph"/>
        <w:numPr>
          <w:ilvl w:val="1"/>
          <w:numId w:val="9"/>
        </w:numPr>
        <w:jc w:val="both"/>
        <w:rPr>
          <w:rFonts w:asciiTheme="minorHAnsi" w:hAnsiTheme="minorHAnsi" w:cstheme="minorBidi"/>
          <w:sz w:val="22"/>
          <w:szCs w:val="22"/>
          <w:lang w:val="en-US"/>
        </w:rPr>
      </w:pPr>
      <w:r w:rsidRPr="7990FC08">
        <w:rPr>
          <w:rFonts w:asciiTheme="minorHAnsi" w:hAnsiTheme="minorHAnsi" w:cstheme="minorBidi"/>
          <w:sz w:val="22"/>
          <w:szCs w:val="22"/>
          <w:lang w:val="en-US"/>
        </w:rPr>
        <w:t xml:space="preserve">Conducting all the expected qualitative interviews </w:t>
      </w:r>
      <w:r w:rsidR="55EA8C8C" w:rsidRPr="7990FC08">
        <w:rPr>
          <w:rFonts w:asciiTheme="minorHAnsi" w:hAnsiTheme="minorHAnsi" w:cstheme="minorBidi"/>
          <w:sz w:val="22"/>
          <w:szCs w:val="22"/>
          <w:lang w:val="en-US"/>
        </w:rPr>
        <w:t>in</w:t>
      </w:r>
      <w:r w:rsidRPr="7990FC08">
        <w:rPr>
          <w:rFonts w:asciiTheme="minorHAnsi" w:hAnsiTheme="minorHAnsi" w:cstheme="minorBidi"/>
          <w:sz w:val="22"/>
          <w:szCs w:val="22"/>
          <w:lang w:val="en-US"/>
        </w:rPr>
        <w:t xml:space="preserve"> the field. </w:t>
      </w:r>
    </w:p>
    <w:p w14:paraId="76211BE5" w14:textId="77777777" w:rsidR="00B0429C" w:rsidRPr="00B0429C" w:rsidRDefault="00B0429C" w:rsidP="00821276">
      <w:pPr>
        <w:pStyle w:val="ListParagraph"/>
        <w:numPr>
          <w:ilvl w:val="0"/>
          <w:numId w:val="7"/>
        </w:numPr>
        <w:jc w:val="both"/>
        <w:rPr>
          <w:rFonts w:asciiTheme="minorHAnsi" w:hAnsiTheme="minorHAnsi" w:cstheme="minorHAnsi"/>
          <w:sz w:val="22"/>
          <w:szCs w:val="22"/>
          <w:lang w:val="en-US"/>
        </w:rPr>
      </w:pPr>
      <w:r w:rsidRPr="00B0429C">
        <w:rPr>
          <w:rFonts w:asciiTheme="minorHAnsi" w:hAnsiTheme="minorHAnsi" w:cstheme="minorHAnsi"/>
          <w:sz w:val="22"/>
          <w:szCs w:val="22"/>
          <w:lang w:val="en-US"/>
        </w:rPr>
        <w:t xml:space="preserve">Data analysis and interpretation using relevant software for </w:t>
      </w:r>
      <w:proofErr w:type="gramStart"/>
      <w:r w:rsidRPr="00B0429C">
        <w:rPr>
          <w:rFonts w:asciiTheme="minorHAnsi" w:hAnsiTheme="minorHAnsi" w:cstheme="minorHAnsi"/>
          <w:sz w:val="22"/>
          <w:szCs w:val="22"/>
          <w:lang w:val="en-US"/>
        </w:rPr>
        <w:t>the qualitative</w:t>
      </w:r>
      <w:proofErr w:type="gramEnd"/>
      <w:r w:rsidRPr="00B0429C">
        <w:rPr>
          <w:rFonts w:asciiTheme="minorHAnsi" w:hAnsiTheme="minorHAnsi" w:cstheme="minorHAnsi"/>
          <w:sz w:val="22"/>
          <w:szCs w:val="22"/>
          <w:lang w:val="en-US"/>
        </w:rPr>
        <w:t xml:space="preserve"> interviews. </w:t>
      </w:r>
    </w:p>
    <w:p w14:paraId="6F380F62" w14:textId="77777777" w:rsidR="00B0429C" w:rsidRPr="00B0429C" w:rsidRDefault="00B0429C" w:rsidP="00821276">
      <w:pPr>
        <w:pStyle w:val="ListParagraph"/>
        <w:numPr>
          <w:ilvl w:val="0"/>
          <w:numId w:val="7"/>
        </w:numPr>
        <w:jc w:val="both"/>
        <w:rPr>
          <w:rFonts w:asciiTheme="minorHAnsi" w:hAnsiTheme="minorHAnsi" w:cstheme="minorHAnsi"/>
          <w:sz w:val="22"/>
          <w:szCs w:val="22"/>
          <w:lang w:val="en-US"/>
        </w:rPr>
      </w:pPr>
      <w:r w:rsidRPr="00B0429C">
        <w:rPr>
          <w:rFonts w:asciiTheme="minorHAnsi" w:hAnsiTheme="minorHAnsi" w:cstheme="minorHAnsi"/>
          <w:sz w:val="22"/>
          <w:szCs w:val="22"/>
          <w:lang w:val="en-US"/>
        </w:rPr>
        <w:t xml:space="preserve">Producing codebook and good quotation </w:t>
      </w:r>
      <w:proofErr w:type="gramStart"/>
      <w:r w:rsidRPr="00B0429C">
        <w:rPr>
          <w:rFonts w:asciiTheme="minorHAnsi" w:hAnsiTheme="minorHAnsi" w:cstheme="minorHAnsi"/>
          <w:sz w:val="22"/>
          <w:szCs w:val="22"/>
          <w:lang w:val="en-US"/>
        </w:rPr>
        <w:t>document</w:t>
      </w:r>
      <w:proofErr w:type="gramEnd"/>
      <w:r w:rsidRPr="00B0429C">
        <w:rPr>
          <w:rFonts w:asciiTheme="minorHAnsi" w:hAnsiTheme="minorHAnsi" w:cstheme="minorHAnsi"/>
          <w:sz w:val="22"/>
          <w:szCs w:val="22"/>
          <w:lang w:val="en-US"/>
        </w:rPr>
        <w:t xml:space="preserve">. </w:t>
      </w:r>
    </w:p>
    <w:p w14:paraId="54B311B8" w14:textId="12DC30F9" w:rsidR="00B0429C" w:rsidRPr="00B0429C" w:rsidRDefault="00B0429C" w:rsidP="00821276">
      <w:pPr>
        <w:pStyle w:val="ListParagraph"/>
        <w:numPr>
          <w:ilvl w:val="0"/>
          <w:numId w:val="7"/>
        </w:numPr>
        <w:jc w:val="both"/>
        <w:rPr>
          <w:rFonts w:asciiTheme="minorHAnsi" w:hAnsiTheme="minorHAnsi" w:cstheme="minorHAnsi"/>
          <w:sz w:val="22"/>
          <w:szCs w:val="22"/>
          <w:lang w:val="en-US"/>
        </w:rPr>
      </w:pPr>
      <w:r w:rsidRPr="00B0429C">
        <w:rPr>
          <w:rFonts w:asciiTheme="minorHAnsi" w:hAnsiTheme="minorHAnsi" w:cstheme="minorHAnsi"/>
          <w:sz w:val="22"/>
          <w:szCs w:val="22"/>
          <w:lang w:val="en-US"/>
        </w:rPr>
        <w:t>Consolidating all the quantitative and qualitative data analysis results to develop the full report and a presentation on research key findings (PowerPoint format</w:t>
      </w:r>
      <w:r w:rsidR="00E0433C">
        <w:rPr>
          <w:rFonts w:asciiTheme="minorHAnsi" w:hAnsiTheme="minorHAnsi" w:cstheme="minorHAnsi"/>
          <w:sz w:val="22"/>
          <w:szCs w:val="22"/>
          <w:lang w:val="en-US"/>
        </w:rPr>
        <w:t>).</w:t>
      </w:r>
    </w:p>
    <w:p w14:paraId="74BBA811" w14:textId="583A5464" w:rsidR="00B0429C" w:rsidRDefault="00B0429C" w:rsidP="00514DB5">
      <w:pPr>
        <w:pStyle w:val="ListParagraph"/>
        <w:numPr>
          <w:ilvl w:val="0"/>
          <w:numId w:val="7"/>
        </w:numPr>
        <w:jc w:val="both"/>
        <w:rPr>
          <w:rFonts w:asciiTheme="minorHAnsi" w:hAnsiTheme="minorHAnsi" w:cstheme="minorHAnsi"/>
          <w:sz w:val="22"/>
          <w:szCs w:val="22"/>
          <w:lang w:val="en-US"/>
        </w:rPr>
      </w:pPr>
      <w:r w:rsidRPr="00B0429C">
        <w:rPr>
          <w:rFonts w:asciiTheme="minorHAnsi" w:hAnsiTheme="minorHAnsi" w:cstheme="minorHAnsi"/>
          <w:sz w:val="22"/>
          <w:szCs w:val="22"/>
          <w:lang w:val="en-US"/>
        </w:rPr>
        <w:t xml:space="preserve">Conduct the debriefing for CARE and project staff on the results of </w:t>
      </w:r>
      <w:r w:rsidR="007B685D">
        <w:rPr>
          <w:rFonts w:asciiTheme="minorHAnsi" w:hAnsiTheme="minorHAnsi" w:cstheme="minorHAnsi"/>
          <w:sz w:val="22"/>
          <w:szCs w:val="22"/>
          <w:lang w:val="en-US"/>
        </w:rPr>
        <w:t>evaluation results</w:t>
      </w:r>
      <w:r w:rsidR="00E0433C">
        <w:rPr>
          <w:rFonts w:asciiTheme="minorHAnsi" w:hAnsiTheme="minorHAnsi" w:cstheme="minorHAnsi"/>
          <w:sz w:val="22"/>
          <w:szCs w:val="22"/>
          <w:lang w:val="en-US"/>
        </w:rPr>
        <w:t>.</w:t>
      </w:r>
    </w:p>
    <w:p w14:paraId="6BC5A0E4" w14:textId="77777777" w:rsidR="00514DB5" w:rsidRPr="00B0429C" w:rsidRDefault="00514DB5" w:rsidP="00821276">
      <w:pPr>
        <w:pStyle w:val="ListParagraph"/>
        <w:jc w:val="both"/>
        <w:rPr>
          <w:rFonts w:asciiTheme="minorHAnsi" w:hAnsiTheme="minorHAnsi" w:cstheme="minorHAnsi"/>
          <w:sz w:val="22"/>
          <w:szCs w:val="22"/>
          <w:lang w:val="en-US"/>
        </w:rPr>
      </w:pPr>
    </w:p>
    <w:p w14:paraId="395EFF7D" w14:textId="48B84524" w:rsidR="004B71C2" w:rsidRPr="00522877" w:rsidRDefault="20E5D63A" w:rsidP="00514DB5">
      <w:pPr>
        <w:rPr>
          <w:rFonts w:asciiTheme="minorHAnsi" w:hAnsiTheme="minorHAnsi"/>
          <w:b/>
          <w:bCs/>
          <w:i/>
          <w:iCs/>
          <w:color w:val="E36C0A" w:themeColor="accent6" w:themeShade="BF"/>
          <w:sz w:val="22"/>
          <w:szCs w:val="22"/>
          <w:lang w:val="en-AU" w:eastAsia="en-AU"/>
        </w:rPr>
      </w:pPr>
      <w:r w:rsidRPr="7990FC08">
        <w:rPr>
          <w:rFonts w:asciiTheme="minorHAnsi" w:hAnsiTheme="minorHAnsi"/>
          <w:b/>
          <w:bCs/>
          <w:i/>
          <w:iCs/>
          <w:color w:val="E36C0A" w:themeColor="accent6" w:themeShade="BF"/>
          <w:sz w:val="22"/>
          <w:szCs w:val="22"/>
          <w:lang w:val="en-AU" w:eastAsia="en-AU"/>
        </w:rPr>
        <w:t>Deliverables:</w:t>
      </w:r>
      <w:r w:rsidR="0094184A" w:rsidRPr="7990FC08">
        <w:rPr>
          <w:rFonts w:asciiTheme="minorHAnsi" w:hAnsiTheme="minorHAnsi"/>
          <w:b/>
          <w:bCs/>
          <w:i/>
          <w:iCs/>
          <w:color w:val="E36C0A" w:themeColor="accent6" w:themeShade="BF"/>
          <w:sz w:val="22"/>
          <w:szCs w:val="22"/>
          <w:lang w:val="en-AU" w:eastAsia="en-AU"/>
        </w:rPr>
        <w:t xml:space="preserve"> </w:t>
      </w:r>
    </w:p>
    <w:p w14:paraId="22C0B21A" w14:textId="1827126E" w:rsidR="0034003B" w:rsidRPr="00235E1C" w:rsidRDefault="34B85EE1" w:rsidP="00821276">
      <w:pPr>
        <w:pStyle w:val="ListParagraph"/>
        <w:numPr>
          <w:ilvl w:val="0"/>
          <w:numId w:val="10"/>
        </w:numPr>
        <w:jc w:val="both"/>
        <w:rPr>
          <w:rFonts w:asciiTheme="minorHAnsi" w:hAnsiTheme="minorHAnsi" w:cstheme="minorBidi"/>
          <w:sz w:val="22"/>
          <w:szCs w:val="22"/>
          <w:lang w:val="en-US"/>
        </w:rPr>
      </w:pPr>
      <w:r w:rsidRPr="7990FC08">
        <w:rPr>
          <w:rFonts w:asciiTheme="minorHAnsi" w:hAnsiTheme="minorHAnsi" w:cstheme="minorBidi"/>
          <w:sz w:val="22"/>
          <w:szCs w:val="22"/>
        </w:rPr>
        <w:t xml:space="preserve">Inception Report: </w:t>
      </w:r>
      <w:r w:rsidR="0034003B" w:rsidRPr="7990FC08">
        <w:rPr>
          <w:rFonts w:asciiTheme="minorHAnsi" w:hAnsiTheme="minorHAnsi" w:cstheme="minorBidi"/>
          <w:sz w:val="22"/>
          <w:szCs w:val="22"/>
        </w:rPr>
        <w:t>Evaluation protocol in English (inception report) including methodology, sample size calculation and sampling strategy, data collection tools, detailed fieldwork plan, analysis plan, quality control plan, and timeframes for key management inputs and decisions.</w:t>
      </w:r>
    </w:p>
    <w:p w14:paraId="557D4D69" w14:textId="47A61962" w:rsidR="0034003B" w:rsidRPr="00235E1C" w:rsidRDefault="3DB44C30" w:rsidP="00821276">
      <w:pPr>
        <w:pStyle w:val="ListParagraph"/>
        <w:numPr>
          <w:ilvl w:val="0"/>
          <w:numId w:val="10"/>
        </w:numPr>
        <w:jc w:val="both"/>
        <w:rPr>
          <w:rFonts w:asciiTheme="minorHAnsi" w:hAnsiTheme="minorHAnsi" w:cstheme="minorBidi"/>
          <w:sz w:val="22"/>
          <w:szCs w:val="22"/>
          <w:lang w:val="en-US"/>
        </w:rPr>
      </w:pPr>
      <w:r w:rsidRPr="7990FC08">
        <w:rPr>
          <w:rFonts w:asciiTheme="minorHAnsi" w:hAnsiTheme="minorHAnsi" w:cstheme="minorBidi"/>
          <w:sz w:val="22"/>
          <w:szCs w:val="22"/>
          <w:lang w:val="en-US"/>
        </w:rPr>
        <w:t>Debrie</w:t>
      </w:r>
      <w:r w:rsidR="288FE129" w:rsidRPr="7990FC08">
        <w:rPr>
          <w:rFonts w:asciiTheme="minorHAnsi" w:hAnsiTheme="minorHAnsi" w:cstheme="minorBidi"/>
          <w:sz w:val="22"/>
          <w:szCs w:val="22"/>
          <w:lang w:val="en-US"/>
        </w:rPr>
        <w:t>f session</w:t>
      </w:r>
      <w:r w:rsidRPr="7990FC08">
        <w:rPr>
          <w:rFonts w:asciiTheme="minorHAnsi" w:hAnsiTheme="minorHAnsi" w:cstheme="minorBidi"/>
          <w:sz w:val="22"/>
          <w:szCs w:val="22"/>
          <w:lang w:val="en-US"/>
        </w:rPr>
        <w:t xml:space="preserve">: </w:t>
      </w:r>
      <w:r w:rsidR="7DF1BC5C" w:rsidRPr="7990FC08">
        <w:rPr>
          <w:rFonts w:asciiTheme="minorHAnsi" w:hAnsiTheme="minorHAnsi" w:cstheme="minorBidi"/>
          <w:sz w:val="22"/>
          <w:szCs w:val="22"/>
          <w:lang w:val="en-US"/>
        </w:rPr>
        <w:t>One</w:t>
      </w:r>
      <w:r w:rsidR="0034003B" w:rsidRPr="7990FC08">
        <w:rPr>
          <w:rFonts w:asciiTheme="minorHAnsi" w:hAnsiTheme="minorHAnsi" w:cstheme="minorBidi"/>
          <w:sz w:val="22"/>
          <w:szCs w:val="22"/>
          <w:lang w:val="en-US"/>
        </w:rPr>
        <w:t xml:space="preserve"> debrief </w:t>
      </w:r>
      <w:r w:rsidR="21295A61" w:rsidRPr="7990FC08">
        <w:rPr>
          <w:rFonts w:asciiTheme="minorHAnsi" w:hAnsiTheme="minorHAnsi" w:cstheme="minorBidi"/>
          <w:sz w:val="22"/>
          <w:szCs w:val="22"/>
          <w:lang w:val="en-US"/>
        </w:rPr>
        <w:t xml:space="preserve">session </w:t>
      </w:r>
      <w:r w:rsidR="0034003B" w:rsidRPr="7990FC08">
        <w:rPr>
          <w:rFonts w:asciiTheme="minorHAnsi" w:hAnsiTheme="minorHAnsi" w:cstheme="minorBidi"/>
          <w:sz w:val="22"/>
          <w:szCs w:val="22"/>
          <w:lang w:val="en-US"/>
        </w:rPr>
        <w:t>on the key findings of the evaluation to be presented to the project team in Hanoi</w:t>
      </w:r>
      <w:r w:rsidR="000D52AF" w:rsidRPr="7990FC08">
        <w:rPr>
          <w:rFonts w:asciiTheme="minorHAnsi" w:hAnsiTheme="minorHAnsi" w:cstheme="minorBidi"/>
          <w:sz w:val="22"/>
          <w:szCs w:val="22"/>
          <w:lang w:val="en-US"/>
        </w:rPr>
        <w:t>, partners</w:t>
      </w:r>
      <w:r w:rsidR="0034003B" w:rsidRPr="7990FC08">
        <w:rPr>
          <w:rFonts w:asciiTheme="minorHAnsi" w:hAnsiTheme="minorHAnsi" w:cstheme="minorBidi"/>
          <w:sz w:val="22"/>
          <w:szCs w:val="22"/>
          <w:lang w:val="en-US"/>
        </w:rPr>
        <w:t xml:space="preserve"> and CARE </w:t>
      </w:r>
      <w:r w:rsidR="000D52AF" w:rsidRPr="7990FC08">
        <w:rPr>
          <w:rFonts w:asciiTheme="minorHAnsi" w:hAnsiTheme="minorHAnsi" w:cstheme="minorBidi"/>
          <w:sz w:val="22"/>
          <w:szCs w:val="22"/>
          <w:lang w:val="en-US"/>
        </w:rPr>
        <w:t>Canada</w:t>
      </w:r>
    </w:p>
    <w:p w14:paraId="430F974D" w14:textId="4A28A615" w:rsidR="0034003B" w:rsidRPr="00235E1C" w:rsidRDefault="22153698" w:rsidP="00821276">
      <w:pPr>
        <w:pStyle w:val="ListParagraph"/>
        <w:numPr>
          <w:ilvl w:val="0"/>
          <w:numId w:val="10"/>
        </w:numPr>
        <w:jc w:val="both"/>
        <w:rPr>
          <w:rFonts w:asciiTheme="minorHAnsi" w:hAnsiTheme="minorHAnsi" w:cstheme="minorBidi"/>
          <w:sz w:val="22"/>
          <w:szCs w:val="22"/>
          <w:lang w:val="en-US"/>
        </w:rPr>
      </w:pPr>
      <w:r w:rsidRPr="7990FC08">
        <w:rPr>
          <w:rFonts w:asciiTheme="minorHAnsi" w:hAnsiTheme="minorHAnsi" w:cstheme="minorBidi"/>
          <w:sz w:val="22"/>
          <w:szCs w:val="22"/>
          <w:lang w:val="en-US"/>
        </w:rPr>
        <w:t>D</w:t>
      </w:r>
      <w:r w:rsidR="0034003B" w:rsidRPr="7990FC08">
        <w:rPr>
          <w:rFonts w:asciiTheme="minorHAnsi" w:hAnsiTheme="minorHAnsi" w:cstheme="minorBidi"/>
          <w:sz w:val="22"/>
          <w:szCs w:val="22"/>
          <w:lang w:val="en-US"/>
        </w:rPr>
        <w:t>ataset</w:t>
      </w:r>
      <w:r w:rsidR="3924D17D" w:rsidRPr="7990FC08">
        <w:rPr>
          <w:rFonts w:asciiTheme="minorHAnsi" w:hAnsiTheme="minorHAnsi" w:cstheme="minorBidi"/>
          <w:sz w:val="22"/>
          <w:szCs w:val="22"/>
          <w:lang w:val="en-US"/>
        </w:rPr>
        <w:t>:</w:t>
      </w:r>
      <w:r w:rsidR="0034003B" w:rsidRPr="7990FC08">
        <w:rPr>
          <w:rFonts w:asciiTheme="minorHAnsi" w:hAnsiTheme="minorHAnsi" w:cstheme="minorBidi"/>
          <w:sz w:val="22"/>
          <w:szCs w:val="22"/>
          <w:lang w:val="en-US"/>
        </w:rPr>
        <w:t xml:space="preserve"> </w:t>
      </w:r>
      <w:r w:rsidR="671533E7" w:rsidRPr="7990FC08">
        <w:rPr>
          <w:rFonts w:asciiTheme="minorHAnsi" w:hAnsiTheme="minorHAnsi" w:cstheme="minorBidi"/>
          <w:sz w:val="22"/>
          <w:szCs w:val="22"/>
          <w:lang w:val="en-US"/>
        </w:rPr>
        <w:t xml:space="preserve">raw and cleaned dataset to be submitted </w:t>
      </w:r>
      <w:r w:rsidR="0034003B" w:rsidRPr="7990FC08">
        <w:rPr>
          <w:rFonts w:asciiTheme="minorHAnsi" w:hAnsiTheme="minorHAnsi" w:cstheme="minorBidi"/>
          <w:sz w:val="22"/>
          <w:szCs w:val="22"/>
          <w:lang w:val="en-US"/>
        </w:rPr>
        <w:t xml:space="preserve">as collected by the data collection tools (both quantitative and qualitative data with electronic formats), </w:t>
      </w:r>
      <w:r w:rsidR="66F19105" w:rsidRPr="7990FC08">
        <w:rPr>
          <w:rFonts w:asciiTheme="minorHAnsi" w:hAnsiTheme="minorHAnsi" w:cstheme="minorBidi"/>
          <w:sz w:val="22"/>
          <w:szCs w:val="22"/>
          <w:lang w:val="en-US"/>
        </w:rPr>
        <w:t xml:space="preserve">which should include all </w:t>
      </w:r>
      <w:r w:rsidR="0034003B" w:rsidRPr="7990FC08">
        <w:rPr>
          <w:rFonts w:asciiTheme="minorHAnsi" w:hAnsiTheme="minorHAnsi" w:cstheme="minorBidi"/>
          <w:sz w:val="22"/>
          <w:szCs w:val="22"/>
          <w:lang w:val="en-US"/>
        </w:rPr>
        <w:t xml:space="preserve">original records and transcripts (if recording), all completed </w:t>
      </w:r>
      <w:proofErr w:type="gramStart"/>
      <w:r w:rsidR="0034003B" w:rsidRPr="7990FC08">
        <w:rPr>
          <w:rFonts w:asciiTheme="minorHAnsi" w:hAnsiTheme="minorHAnsi" w:cstheme="minorBidi"/>
          <w:sz w:val="22"/>
          <w:szCs w:val="22"/>
          <w:lang w:val="en-US"/>
        </w:rPr>
        <w:t>questionnaire</w:t>
      </w:r>
      <w:proofErr w:type="gramEnd"/>
      <w:r w:rsidR="0034003B" w:rsidRPr="7990FC08">
        <w:rPr>
          <w:rFonts w:asciiTheme="minorHAnsi" w:hAnsiTheme="minorHAnsi" w:cstheme="minorBidi"/>
          <w:sz w:val="22"/>
          <w:szCs w:val="22"/>
          <w:lang w:val="en-US"/>
        </w:rPr>
        <w:t xml:space="preserve"> (may be hard copies or in software), code book.</w:t>
      </w:r>
    </w:p>
    <w:p w14:paraId="482C3CDD" w14:textId="45F2EF97" w:rsidR="0034003B" w:rsidRPr="00235E1C" w:rsidRDefault="0034003B" w:rsidP="00821276">
      <w:pPr>
        <w:pStyle w:val="ListParagraph"/>
        <w:numPr>
          <w:ilvl w:val="0"/>
          <w:numId w:val="10"/>
        </w:numPr>
        <w:jc w:val="both"/>
        <w:rPr>
          <w:rFonts w:asciiTheme="minorHAnsi" w:hAnsiTheme="minorHAnsi" w:cstheme="minorBidi"/>
          <w:sz w:val="22"/>
          <w:szCs w:val="22"/>
          <w:lang w:val="en-US"/>
        </w:rPr>
      </w:pPr>
      <w:r w:rsidRPr="7990FC08">
        <w:rPr>
          <w:rFonts w:asciiTheme="minorHAnsi" w:hAnsiTheme="minorHAnsi" w:cstheme="minorBidi"/>
          <w:sz w:val="22"/>
          <w:szCs w:val="22"/>
          <w:lang w:val="en-US"/>
        </w:rPr>
        <w:t>Presentation</w:t>
      </w:r>
      <w:r w:rsidR="3F2D4FF0" w:rsidRPr="7990FC08">
        <w:rPr>
          <w:rFonts w:asciiTheme="minorHAnsi" w:hAnsiTheme="minorHAnsi" w:cstheme="minorBidi"/>
          <w:sz w:val="22"/>
          <w:szCs w:val="22"/>
          <w:lang w:val="en-US"/>
        </w:rPr>
        <w:t xml:space="preserve"> &amp; validation:</w:t>
      </w:r>
      <w:r w:rsidRPr="7990FC08">
        <w:rPr>
          <w:rFonts w:asciiTheme="minorHAnsi" w:hAnsiTheme="minorHAnsi" w:cstheme="minorBidi"/>
          <w:sz w:val="22"/>
          <w:szCs w:val="22"/>
          <w:lang w:val="en-US"/>
        </w:rPr>
        <w:t xml:space="preserve">  key findings in both English and Vietnamese (PowerPoint format) to</w:t>
      </w:r>
      <w:r w:rsidR="11F17747" w:rsidRPr="7990FC08">
        <w:rPr>
          <w:rFonts w:asciiTheme="minorHAnsi" w:hAnsiTheme="minorHAnsi" w:cstheme="minorBidi"/>
          <w:sz w:val="22"/>
          <w:szCs w:val="22"/>
          <w:lang w:val="en-US"/>
        </w:rPr>
        <w:t xml:space="preserve"> be presented to CARE and</w:t>
      </w:r>
      <w:r w:rsidRPr="7990FC08">
        <w:rPr>
          <w:rFonts w:asciiTheme="minorHAnsi" w:hAnsiTheme="minorHAnsi" w:cstheme="minorBidi"/>
          <w:sz w:val="22"/>
          <w:szCs w:val="22"/>
          <w:lang w:val="en-US"/>
        </w:rPr>
        <w:t xml:space="preserve"> </w:t>
      </w:r>
      <w:r w:rsidR="4823CA67" w:rsidRPr="7990FC08">
        <w:rPr>
          <w:rFonts w:asciiTheme="minorHAnsi" w:hAnsiTheme="minorHAnsi" w:cstheme="minorBidi"/>
          <w:sz w:val="22"/>
          <w:szCs w:val="22"/>
          <w:lang w:val="en-US"/>
        </w:rPr>
        <w:t xml:space="preserve">include suggestions and recommendations by </w:t>
      </w:r>
      <w:r w:rsidRPr="7990FC08">
        <w:rPr>
          <w:rFonts w:asciiTheme="minorHAnsi" w:hAnsiTheme="minorHAnsi" w:cstheme="minorBidi"/>
          <w:sz w:val="22"/>
          <w:szCs w:val="22"/>
          <w:lang w:val="en-US"/>
        </w:rPr>
        <w:t xml:space="preserve">CARE and </w:t>
      </w:r>
      <w:r w:rsidR="74A61E8E" w:rsidRPr="7990FC08">
        <w:rPr>
          <w:rFonts w:asciiTheme="minorHAnsi" w:hAnsiTheme="minorHAnsi" w:cstheme="minorBidi"/>
          <w:sz w:val="22"/>
          <w:szCs w:val="22"/>
          <w:lang w:val="en-US"/>
        </w:rPr>
        <w:t xml:space="preserve">its </w:t>
      </w:r>
      <w:r w:rsidRPr="7990FC08">
        <w:rPr>
          <w:rFonts w:asciiTheme="minorHAnsi" w:hAnsiTheme="minorHAnsi" w:cstheme="minorBidi"/>
          <w:sz w:val="22"/>
          <w:szCs w:val="22"/>
          <w:lang w:val="en-US"/>
        </w:rPr>
        <w:t>stakeholders</w:t>
      </w:r>
      <w:r w:rsidR="363B0BDE" w:rsidRPr="7990FC08">
        <w:rPr>
          <w:rFonts w:asciiTheme="minorHAnsi" w:hAnsiTheme="minorHAnsi" w:cstheme="minorBidi"/>
          <w:sz w:val="22"/>
          <w:szCs w:val="22"/>
          <w:lang w:val="en-US"/>
        </w:rPr>
        <w:t xml:space="preserve">. </w:t>
      </w:r>
      <w:r w:rsidRPr="7990FC08">
        <w:rPr>
          <w:rFonts w:asciiTheme="minorHAnsi" w:hAnsiTheme="minorHAnsi" w:cstheme="minorBidi"/>
          <w:sz w:val="22"/>
          <w:szCs w:val="22"/>
          <w:lang w:val="en-US"/>
        </w:rPr>
        <w:t xml:space="preserve"> </w:t>
      </w:r>
    </w:p>
    <w:p w14:paraId="660079BC" w14:textId="3FFD50CD" w:rsidR="00C17FE5" w:rsidRPr="00821276" w:rsidRDefault="0034003B" w:rsidP="00821276">
      <w:pPr>
        <w:pStyle w:val="ListParagraph"/>
        <w:numPr>
          <w:ilvl w:val="0"/>
          <w:numId w:val="10"/>
        </w:numPr>
        <w:jc w:val="both"/>
        <w:rPr>
          <w:rFonts w:asciiTheme="minorHAnsi" w:hAnsiTheme="minorHAnsi"/>
          <w:i/>
          <w:iCs/>
          <w:sz w:val="22"/>
          <w:szCs w:val="22"/>
          <w:lang w:val="en-AU" w:eastAsia="en-AU"/>
        </w:rPr>
      </w:pPr>
      <w:r w:rsidRPr="7990FC08">
        <w:rPr>
          <w:rFonts w:asciiTheme="minorHAnsi" w:hAnsiTheme="minorHAnsi" w:cstheme="minorBidi"/>
          <w:sz w:val="22"/>
          <w:szCs w:val="22"/>
          <w:lang w:val="en-US"/>
        </w:rPr>
        <w:lastRenderedPageBreak/>
        <w:t>Final evaluation report in Vietnamese and English (outline agreed with CARE)</w:t>
      </w:r>
      <w:r w:rsidR="00C17FE5">
        <w:rPr>
          <w:rFonts w:asciiTheme="minorHAnsi" w:hAnsiTheme="minorHAnsi" w:cstheme="minorBidi"/>
          <w:sz w:val="22"/>
          <w:szCs w:val="22"/>
          <w:lang w:val="en-US"/>
        </w:rPr>
        <w:t xml:space="preserve">. The </w:t>
      </w:r>
      <w:proofErr w:type="gramStart"/>
      <w:r w:rsidR="00C17FE5">
        <w:rPr>
          <w:rFonts w:asciiTheme="minorHAnsi" w:hAnsiTheme="minorHAnsi" w:cstheme="minorBidi"/>
          <w:sz w:val="22"/>
          <w:szCs w:val="22"/>
          <w:lang w:val="en-US"/>
        </w:rPr>
        <w:t>outline</w:t>
      </w:r>
      <w:proofErr w:type="gramEnd"/>
      <w:r w:rsidR="00C17FE5">
        <w:rPr>
          <w:rFonts w:asciiTheme="minorHAnsi" w:hAnsiTheme="minorHAnsi" w:cstheme="minorBidi"/>
          <w:sz w:val="22"/>
          <w:szCs w:val="22"/>
          <w:lang w:val="en-US"/>
        </w:rPr>
        <w:t xml:space="preserve"> report can be:</w:t>
      </w:r>
    </w:p>
    <w:p w14:paraId="1E75C70A" w14:textId="3FAA8B34" w:rsidR="00C17FE5" w:rsidRPr="00821276" w:rsidRDefault="00C17FE5" w:rsidP="00821276">
      <w:pPr>
        <w:ind w:left="1440"/>
        <w:jc w:val="both"/>
        <w:rPr>
          <w:rFonts w:asciiTheme="minorHAnsi" w:hAnsiTheme="minorHAnsi"/>
          <w:i/>
          <w:iCs/>
          <w:sz w:val="22"/>
          <w:szCs w:val="22"/>
          <w:lang w:val="en-AU" w:eastAsia="en-AU"/>
        </w:rPr>
      </w:pPr>
      <w:r>
        <w:rPr>
          <w:rFonts w:asciiTheme="minorHAnsi" w:hAnsiTheme="minorHAnsi"/>
          <w:i/>
          <w:iCs/>
          <w:sz w:val="22"/>
          <w:szCs w:val="22"/>
          <w:lang w:val="en-AU" w:eastAsia="en-AU"/>
        </w:rPr>
        <w:t xml:space="preserve">1. </w:t>
      </w:r>
      <w:r w:rsidRPr="00821276">
        <w:rPr>
          <w:rFonts w:asciiTheme="minorHAnsi" w:hAnsiTheme="minorHAnsi"/>
          <w:i/>
          <w:iCs/>
          <w:sz w:val="22"/>
          <w:szCs w:val="22"/>
          <w:lang w:val="en-AU" w:eastAsia="en-AU"/>
        </w:rPr>
        <w:t>Title Page </w:t>
      </w:r>
    </w:p>
    <w:p w14:paraId="27619AA8" w14:textId="77777777" w:rsidR="00C17FE5" w:rsidRPr="00821276" w:rsidRDefault="00C17FE5" w:rsidP="00821276">
      <w:pPr>
        <w:ind w:left="1440"/>
        <w:jc w:val="both"/>
        <w:rPr>
          <w:rFonts w:asciiTheme="minorHAnsi" w:hAnsiTheme="minorHAnsi"/>
          <w:i/>
          <w:iCs/>
          <w:sz w:val="22"/>
          <w:szCs w:val="22"/>
          <w:lang w:val="en-AU" w:eastAsia="en-AU"/>
        </w:rPr>
      </w:pPr>
      <w:r w:rsidRPr="00821276">
        <w:rPr>
          <w:rFonts w:asciiTheme="minorHAnsi" w:hAnsiTheme="minorHAnsi"/>
          <w:i/>
          <w:iCs/>
          <w:sz w:val="22"/>
          <w:szCs w:val="22"/>
          <w:lang w:val="en-AU" w:eastAsia="en-AU"/>
        </w:rPr>
        <w:t>2.   Executive Summary (maximum four pages) </w:t>
      </w:r>
    </w:p>
    <w:p w14:paraId="6676F892" w14:textId="77777777" w:rsidR="00C17FE5" w:rsidRPr="00821276" w:rsidRDefault="00C17FE5" w:rsidP="00821276">
      <w:pPr>
        <w:ind w:left="1440"/>
        <w:jc w:val="both"/>
        <w:rPr>
          <w:rFonts w:asciiTheme="minorHAnsi" w:hAnsiTheme="minorHAnsi"/>
          <w:i/>
          <w:iCs/>
          <w:sz w:val="22"/>
          <w:szCs w:val="22"/>
          <w:lang w:val="en-AU" w:eastAsia="en-AU"/>
        </w:rPr>
      </w:pPr>
      <w:r w:rsidRPr="00821276">
        <w:rPr>
          <w:rFonts w:asciiTheme="minorHAnsi" w:hAnsiTheme="minorHAnsi"/>
          <w:i/>
          <w:iCs/>
          <w:sz w:val="22"/>
          <w:szCs w:val="22"/>
          <w:lang w:val="en-AU" w:eastAsia="en-AU"/>
        </w:rPr>
        <w:t>3.   List of acronyms </w:t>
      </w:r>
    </w:p>
    <w:p w14:paraId="7D2AD533" w14:textId="77777777" w:rsidR="00C17FE5" w:rsidRPr="00821276" w:rsidRDefault="00C17FE5" w:rsidP="00821276">
      <w:pPr>
        <w:ind w:left="1440"/>
        <w:jc w:val="both"/>
        <w:rPr>
          <w:rFonts w:asciiTheme="minorHAnsi" w:hAnsiTheme="minorHAnsi"/>
          <w:i/>
          <w:iCs/>
          <w:sz w:val="22"/>
          <w:szCs w:val="22"/>
          <w:lang w:val="en-AU" w:eastAsia="en-AU"/>
        </w:rPr>
      </w:pPr>
      <w:r w:rsidRPr="00821276">
        <w:rPr>
          <w:rFonts w:asciiTheme="minorHAnsi" w:hAnsiTheme="minorHAnsi"/>
          <w:i/>
          <w:iCs/>
          <w:sz w:val="22"/>
          <w:szCs w:val="22"/>
          <w:lang w:val="en-AU" w:eastAsia="en-AU"/>
        </w:rPr>
        <w:t>4.   Project description </w:t>
      </w:r>
    </w:p>
    <w:p w14:paraId="6F41EF66" w14:textId="59E4F270" w:rsidR="00C17FE5" w:rsidRPr="00821276" w:rsidRDefault="00C17FE5" w:rsidP="00821276">
      <w:pPr>
        <w:ind w:left="1440"/>
        <w:jc w:val="both"/>
        <w:rPr>
          <w:rFonts w:asciiTheme="minorHAnsi" w:hAnsiTheme="minorHAnsi"/>
          <w:i/>
          <w:iCs/>
          <w:sz w:val="22"/>
          <w:szCs w:val="22"/>
          <w:lang w:val="en-AU" w:eastAsia="en-AU"/>
        </w:rPr>
      </w:pPr>
      <w:r w:rsidRPr="00821276">
        <w:rPr>
          <w:rFonts w:asciiTheme="minorHAnsi" w:hAnsiTheme="minorHAnsi"/>
          <w:i/>
          <w:iCs/>
          <w:sz w:val="22"/>
          <w:szCs w:val="22"/>
          <w:lang w:val="en-AU" w:eastAsia="en-AU"/>
        </w:rPr>
        <w:t xml:space="preserve">5.   Logic model (and/or theories of change) and Performance Measurement Framework including strategies that were used to achieve the program’s goals </w:t>
      </w:r>
    </w:p>
    <w:p w14:paraId="7E76B839" w14:textId="0D120872" w:rsidR="00C17FE5" w:rsidRPr="00821276" w:rsidRDefault="00C17FE5" w:rsidP="00821276">
      <w:pPr>
        <w:ind w:left="1440"/>
        <w:jc w:val="both"/>
        <w:rPr>
          <w:rFonts w:asciiTheme="minorHAnsi" w:hAnsiTheme="minorHAnsi"/>
          <w:i/>
          <w:iCs/>
          <w:sz w:val="22"/>
          <w:szCs w:val="22"/>
          <w:lang w:val="en-AU" w:eastAsia="en-AU"/>
        </w:rPr>
      </w:pPr>
      <w:r w:rsidRPr="00821276">
        <w:rPr>
          <w:rFonts w:asciiTheme="minorHAnsi" w:hAnsiTheme="minorHAnsi"/>
          <w:i/>
          <w:iCs/>
          <w:sz w:val="22"/>
          <w:szCs w:val="22"/>
          <w:lang w:val="en-AU" w:eastAsia="en-AU"/>
        </w:rPr>
        <w:t>6.   Evaluation purpose</w:t>
      </w:r>
      <w:r w:rsidR="00D307BB">
        <w:rPr>
          <w:rFonts w:asciiTheme="minorHAnsi" w:hAnsiTheme="minorHAnsi"/>
          <w:i/>
          <w:iCs/>
          <w:sz w:val="22"/>
          <w:szCs w:val="22"/>
          <w:lang w:val="en-AU" w:eastAsia="en-AU"/>
        </w:rPr>
        <w:t>, e</w:t>
      </w:r>
      <w:r w:rsidRPr="00821276">
        <w:rPr>
          <w:rFonts w:asciiTheme="minorHAnsi" w:hAnsiTheme="minorHAnsi"/>
          <w:i/>
          <w:iCs/>
          <w:sz w:val="22"/>
          <w:szCs w:val="22"/>
          <w:lang w:val="en-AU" w:eastAsia="en-AU"/>
        </w:rPr>
        <w:t>valuation methodology, approach, and analysis, including limitations of the available data, approach, etc. </w:t>
      </w:r>
    </w:p>
    <w:p w14:paraId="2B865D97" w14:textId="7D244590" w:rsidR="00C17FE5" w:rsidRPr="00821276" w:rsidRDefault="00D307BB" w:rsidP="00821276">
      <w:pPr>
        <w:ind w:left="1440"/>
        <w:jc w:val="both"/>
        <w:rPr>
          <w:rFonts w:asciiTheme="minorHAnsi" w:hAnsiTheme="minorHAnsi"/>
          <w:i/>
          <w:iCs/>
          <w:sz w:val="22"/>
          <w:szCs w:val="22"/>
          <w:lang w:val="en-AU" w:eastAsia="en-AU"/>
        </w:rPr>
      </w:pPr>
      <w:r>
        <w:rPr>
          <w:rFonts w:asciiTheme="minorHAnsi" w:hAnsiTheme="minorHAnsi"/>
          <w:i/>
          <w:iCs/>
          <w:sz w:val="22"/>
          <w:szCs w:val="22"/>
          <w:lang w:val="en-AU" w:eastAsia="en-AU"/>
        </w:rPr>
        <w:t>7</w:t>
      </w:r>
      <w:r w:rsidR="00C17FE5" w:rsidRPr="00821276">
        <w:rPr>
          <w:rFonts w:asciiTheme="minorHAnsi" w:hAnsiTheme="minorHAnsi"/>
          <w:i/>
          <w:iCs/>
          <w:sz w:val="22"/>
          <w:szCs w:val="22"/>
          <w:lang w:val="en-AU" w:eastAsia="en-AU"/>
        </w:rPr>
        <w:t xml:space="preserve">.   Evaluation findings, documented by evidence </w:t>
      </w:r>
    </w:p>
    <w:p w14:paraId="5CC13F7F" w14:textId="5D1E1186" w:rsidR="00C17FE5" w:rsidRPr="00821276" w:rsidRDefault="00D307BB" w:rsidP="00821276">
      <w:pPr>
        <w:ind w:left="1440"/>
        <w:jc w:val="both"/>
        <w:rPr>
          <w:rFonts w:asciiTheme="minorHAnsi" w:hAnsiTheme="minorHAnsi"/>
          <w:i/>
          <w:iCs/>
          <w:sz w:val="22"/>
          <w:szCs w:val="22"/>
          <w:lang w:val="en-AU" w:eastAsia="en-AU"/>
        </w:rPr>
      </w:pPr>
      <w:r>
        <w:rPr>
          <w:rFonts w:asciiTheme="minorHAnsi" w:hAnsiTheme="minorHAnsi"/>
          <w:i/>
          <w:iCs/>
          <w:sz w:val="22"/>
          <w:szCs w:val="22"/>
          <w:lang w:val="en-AU" w:eastAsia="en-AU"/>
        </w:rPr>
        <w:t>8</w:t>
      </w:r>
      <w:r w:rsidR="00C17FE5" w:rsidRPr="00821276">
        <w:rPr>
          <w:rFonts w:asciiTheme="minorHAnsi" w:hAnsiTheme="minorHAnsi"/>
          <w:i/>
          <w:iCs/>
          <w:sz w:val="22"/>
          <w:szCs w:val="22"/>
          <w:lang w:val="en-AU" w:eastAsia="en-AU"/>
        </w:rPr>
        <w:t xml:space="preserve">.   Conclusions: insights into the findings; reasons for successes and </w:t>
      </w:r>
      <w:proofErr w:type="gramStart"/>
      <w:r w:rsidR="00C17FE5" w:rsidRPr="00821276">
        <w:rPr>
          <w:rFonts w:asciiTheme="minorHAnsi" w:hAnsiTheme="minorHAnsi"/>
          <w:i/>
          <w:iCs/>
          <w:sz w:val="22"/>
          <w:szCs w:val="22"/>
          <w:lang w:val="en-AU" w:eastAsia="en-AU"/>
        </w:rPr>
        <w:t>failures;</w:t>
      </w:r>
      <w:proofErr w:type="gramEnd"/>
      <w:r w:rsidR="00C17FE5" w:rsidRPr="00821276">
        <w:rPr>
          <w:rFonts w:asciiTheme="minorHAnsi" w:hAnsiTheme="minorHAnsi"/>
          <w:i/>
          <w:iCs/>
          <w:sz w:val="22"/>
          <w:szCs w:val="22"/>
          <w:lang w:val="en-AU" w:eastAsia="en-AU"/>
        </w:rPr>
        <w:t> </w:t>
      </w:r>
    </w:p>
    <w:p w14:paraId="7CADDC93" w14:textId="77777777" w:rsidR="00C17FE5" w:rsidRPr="00821276" w:rsidRDefault="00C17FE5" w:rsidP="00821276">
      <w:pPr>
        <w:ind w:left="1440"/>
        <w:jc w:val="both"/>
        <w:rPr>
          <w:rFonts w:asciiTheme="minorHAnsi" w:hAnsiTheme="minorHAnsi"/>
          <w:i/>
          <w:iCs/>
          <w:sz w:val="22"/>
          <w:szCs w:val="22"/>
          <w:lang w:val="en-AU" w:eastAsia="en-AU"/>
        </w:rPr>
      </w:pPr>
      <w:r w:rsidRPr="00821276">
        <w:rPr>
          <w:rFonts w:asciiTheme="minorHAnsi" w:hAnsiTheme="minorHAnsi"/>
          <w:i/>
          <w:iCs/>
          <w:sz w:val="22"/>
          <w:szCs w:val="22"/>
          <w:lang w:val="en-AU" w:eastAsia="en-AU"/>
        </w:rPr>
        <w:t>innovations </w:t>
      </w:r>
    </w:p>
    <w:p w14:paraId="34F3F3C1" w14:textId="2F5504D9" w:rsidR="00C17FE5" w:rsidRPr="00821276" w:rsidRDefault="00D307BB" w:rsidP="00821276">
      <w:pPr>
        <w:ind w:left="1440"/>
        <w:jc w:val="both"/>
        <w:rPr>
          <w:rFonts w:asciiTheme="minorHAnsi" w:hAnsiTheme="minorHAnsi"/>
          <w:i/>
          <w:iCs/>
          <w:sz w:val="22"/>
          <w:szCs w:val="22"/>
          <w:lang w:val="en-AU" w:eastAsia="en-AU"/>
        </w:rPr>
      </w:pPr>
      <w:r>
        <w:rPr>
          <w:rFonts w:asciiTheme="minorHAnsi" w:hAnsiTheme="minorHAnsi"/>
          <w:i/>
          <w:iCs/>
          <w:sz w:val="22"/>
          <w:szCs w:val="22"/>
          <w:lang w:val="en-AU" w:eastAsia="en-AU"/>
        </w:rPr>
        <w:t>9</w:t>
      </w:r>
      <w:r w:rsidR="00C17FE5" w:rsidRPr="00821276">
        <w:rPr>
          <w:rFonts w:asciiTheme="minorHAnsi" w:hAnsiTheme="minorHAnsi"/>
          <w:i/>
          <w:iCs/>
          <w:sz w:val="22"/>
          <w:szCs w:val="22"/>
          <w:lang w:val="en-AU" w:eastAsia="en-AU"/>
        </w:rPr>
        <w:t>. Lessons learned, barriers to success </w:t>
      </w:r>
    </w:p>
    <w:p w14:paraId="6C829B24" w14:textId="4444525D" w:rsidR="00C17FE5" w:rsidRPr="00A9163F" w:rsidRDefault="00C17FE5" w:rsidP="00821276">
      <w:pPr>
        <w:ind w:left="1440"/>
        <w:jc w:val="both"/>
        <w:rPr>
          <w:rFonts w:asciiTheme="minorHAnsi" w:hAnsiTheme="minorHAnsi"/>
          <w:i/>
          <w:iCs/>
          <w:sz w:val="22"/>
          <w:szCs w:val="22"/>
          <w:lang w:val="en-AU" w:eastAsia="en-AU"/>
        </w:rPr>
      </w:pPr>
      <w:r w:rsidRPr="00821276">
        <w:rPr>
          <w:rFonts w:asciiTheme="minorHAnsi" w:hAnsiTheme="minorHAnsi"/>
          <w:i/>
          <w:iCs/>
          <w:sz w:val="22"/>
          <w:szCs w:val="22"/>
          <w:lang w:val="en-AU" w:eastAsia="en-AU"/>
        </w:rPr>
        <w:t>1</w:t>
      </w:r>
      <w:r w:rsidR="00D307BB">
        <w:rPr>
          <w:rFonts w:asciiTheme="minorHAnsi" w:hAnsiTheme="minorHAnsi"/>
          <w:i/>
          <w:iCs/>
          <w:sz w:val="22"/>
          <w:szCs w:val="22"/>
          <w:lang w:val="en-AU" w:eastAsia="en-AU"/>
        </w:rPr>
        <w:t>0</w:t>
      </w:r>
      <w:r w:rsidRPr="00821276">
        <w:rPr>
          <w:rFonts w:asciiTheme="minorHAnsi" w:hAnsiTheme="minorHAnsi"/>
          <w:i/>
          <w:iCs/>
          <w:sz w:val="22"/>
          <w:szCs w:val="22"/>
          <w:lang w:val="en-AU" w:eastAsia="en-AU"/>
        </w:rPr>
        <w:t xml:space="preserve">. Recommendations (based on evidence and insights) for </w:t>
      </w:r>
      <w:proofErr w:type="gramStart"/>
      <w:r w:rsidRPr="00821276">
        <w:rPr>
          <w:rFonts w:asciiTheme="minorHAnsi" w:hAnsiTheme="minorHAnsi"/>
          <w:i/>
          <w:iCs/>
          <w:sz w:val="22"/>
          <w:szCs w:val="22"/>
          <w:lang w:val="en-AU" w:eastAsia="en-AU"/>
        </w:rPr>
        <w:t>CARE ,</w:t>
      </w:r>
      <w:proofErr w:type="gramEnd"/>
      <w:r w:rsidRPr="00821276">
        <w:rPr>
          <w:rFonts w:asciiTheme="minorHAnsi" w:hAnsiTheme="minorHAnsi"/>
          <w:i/>
          <w:iCs/>
          <w:sz w:val="22"/>
          <w:szCs w:val="22"/>
          <w:lang w:val="en-AU" w:eastAsia="en-AU"/>
        </w:rPr>
        <w:t xml:space="preserve"> including analysis of </w:t>
      </w:r>
      <w:r w:rsidRPr="00A9163F">
        <w:rPr>
          <w:rFonts w:asciiTheme="minorHAnsi" w:hAnsiTheme="minorHAnsi"/>
          <w:i/>
          <w:iCs/>
          <w:sz w:val="22"/>
          <w:szCs w:val="22"/>
          <w:lang w:val="en-AU" w:eastAsia="en-AU"/>
        </w:rPr>
        <w:t>sustainability of results and most / least effective sustainability approaches </w:t>
      </w:r>
    </w:p>
    <w:p w14:paraId="404A5D0B" w14:textId="52EFBA24" w:rsidR="00821276" w:rsidRPr="00A9163F" w:rsidRDefault="00260E4A" w:rsidP="008E78A7">
      <w:pPr>
        <w:pStyle w:val="ListParagraph"/>
        <w:numPr>
          <w:ilvl w:val="0"/>
          <w:numId w:val="23"/>
        </w:numPr>
        <w:ind w:left="630"/>
        <w:jc w:val="both"/>
        <w:rPr>
          <w:rFonts w:asciiTheme="minorHAnsi" w:hAnsiTheme="minorHAnsi"/>
          <w:i/>
          <w:iCs/>
          <w:sz w:val="22"/>
          <w:szCs w:val="22"/>
          <w:lang w:val="en-AU" w:eastAsia="en-AU"/>
        </w:rPr>
      </w:pPr>
      <w:r w:rsidRPr="00A9163F">
        <w:rPr>
          <w:rFonts w:asciiTheme="minorHAnsi" w:hAnsiTheme="minorHAnsi"/>
          <w:sz w:val="22"/>
          <w:szCs w:val="22"/>
          <w:lang w:val="en-AU" w:eastAsia="en-AU"/>
        </w:rPr>
        <w:t>A two</w:t>
      </w:r>
      <w:r w:rsidR="005E726F" w:rsidRPr="00A9163F">
        <w:rPr>
          <w:rFonts w:asciiTheme="minorHAnsi" w:hAnsiTheme="minorHAnsi"/>
          <w:sz w:val="22"/>
          <w:szCs w:val="22"/>
          <w:lang w:val="en-AU" w:eastAsia="en-AU"/>
        </w:rPr>
        <w:t xml:space="preserve"> </w:t>
      </w:r>
      <w:r w:rsidR="004569F0" w:rsidRPr="00A9163F">
        <w:rPr>
          <w:rFonts w:asciiTheme="minorHAnsi" w:hAnsiTheme="minorHAnsi"/>
          <w:sz w:val="22"/>
          <w:szCs w:val="22"/>
          <w:lang w:val="en-AU" w:eastAsia="en-AU"/>
        </w:rPr>
        <w:t>-</w:t>
      </w:r>
      <w:r w:rsidRPr="00A9163F">
        <w:rPr>
          <w:rFonts w:asciiTheme="minorHAnsi" w:hAnsiTheme="minorHAnsi"/>
          <w:sz w:val="22"/>
          <w:szCs w:val="22"/>
          <w:lang w:val="en-AU" w:eastAsia="en-AU"/>
        </w:rPr>
        <w:t xml:space="preserve"> page </w:t>
      </w:r>
      <w:r w:rsidR="003B58B3" w:rsidRPr="00A9163F">
        <w:rPr>
          <w:rFonts w:asciiTheme="minorHAnsi" w:hAnsiTheme="minorHAnsi"/>
          <w:sz w:val="22"/>
          <w:szCs w:val="22"/>
          <w:lang w:val="en-AU" w:eastAsia="en-AU"/>
        </w:rPr>
        <w:t>technical</w:t>
      </w:r>
      <w:r w:rsidR="001769AF" w:rsidRPr="00A9163F">
        <w:rPr>
          <w:rFonts w:asciiTheme="minorHAnsi" w:hAnsiTheme="minorHAnsi"/>
          <w:sz w:val="22"/>
          <w:szCs w:val="22"/>
          <w:lang w:val="en-AU" w:eastAsia="en-AU"/>
        </w:rPr>
        <w:t>/ discussion</w:t>
      </w:r>
      <w:r w:rsidR="003B58B3" w:rsidRPr="00A9163F">
        <w:rPr>
          <w:rFonts w:asciiTheme="minorHAnsi" w:hAnsiTheme="minorHAnsi"/>
          <w:sz w:val="22"/>
          <w:szCs w:val="22"/>
          <w:lang w:val="en-AU" w:eastAsia="en-AU"/>
        </w:rPr>
        <w:t xml:space="preserve"> paper on </w:t>
      </w:r>
      <w:r w:rsidR="005C6B4A" w:rsidRPr="00A9163F">
        <w:rPr>
          <w:rFonts w:asciiTheme="minorHAnsi" w:hAnsiTheme="minorHAnsi"/>
          <w:sz w:val="22"/>
          <w:szCs w:val="22"/>
          <w:lang w:val="en-AU" w:eastAsia="en-AU"/>
        </w:rPr>
        <w:t>Women Economic Empowerment Approach</w:t>
      </w:r>
      <w:r w:rsidR="000D63E9" w:rsidRPr="00A9163F">
        <w:rPr>
          <w:rFonts w:asciiTheme="minorHAnsi" w:hAnsiTheme="minorHAnsi"/>
          <w:sz w:val="22"/>
          <w:szCs w:val="22"/>
          <w:lang w:val="en-AU" w:eastAsia="en-AU"/>
        </w:rPr>
        <w:t xml:space="preserve">: What work well and </w:t>
      </w:r>
      <w:proofErr w:type="gramStart"/>
      <w:r w:rsidR="000D63E9" w:rsidRPr="00A9163F">
        <w:rPr>
          <w:rFonts w:asciiTheme="minorHAnsi" w:hAnsiTheme="minorHAnsi"/>
          <w:sz w:val="22"/>
          <w:szCs w:val="22"/>
          <w:lang w:val="en-AU" w:eastAsia="en-AU"/>
        </w:rPr>
        <w:t>how  it</w:t>
      </w:r>
      <w:proofErr w:type="gramEnd"/>
      <w:r w:rsidR="000D63E9" w:rsidRPr="00A9163F">
        <w:rPr>
          <w:rFonts w:asciiTheme="minorHAnsi" w:hAnsiTheme="minorHAnsi"/>
          <w:sz w:val="22"/>
          <w:szCs w:val="22"/>
          <w:lang w:val="en-AU" w:eastAsia="en-AU"/>
        </w:rPr>
        <w:t xml:space="preserve"> can be applied in government program for </w:t>
      </w:r>
      <w:proofErr w:type="spellStart"/>
      <w:r w:rsidR="00B5170A" w:rsidRPr="00A9163F">
        <w:rPr>
          <w:rFonts w:asciiTheme="minorHAnsi" w:hAnsiTheme="minorHAnsi"/>
          <w:sz w:val="22"/>
          <w:szCs w:val="22"/>
          <w:lang w:val="en-AU" w:eastAsia="en-AU"/>
        </w:rPr>
        <w:t>Soial</w:t>
      </w:r>
      <w:proofErr w:type="spellEnd"/>
      <w:r w:rsidR="00B5170A" w:rsidRPr="00A9163F">
        <w:rPr>
          <w:rFonts w:asciiTheme="minorHAnsi" w:hAnsiTheme="minorHAnsi"/>
          <w:sz w:val="22"/>
          <w:szCs w:val="22"/>
          <w:lang w:val="en-AU" w:eastAsia="en-AU"/>
        </w:rPr>
        <w:t xml:space="preserve"> and Economic Development. </w:t>
      </w:r>
      <w:r w:rsidR="005C6B4A" w:rsidRPr="00A9163F">
        <w:rPr>
          <w:rFonts w:asciiTheme="minorHAnsi" w:hAnsiTheme="minorHAnsi"/>
          <w:sz w:val="22"/>
          <w:szCs w:val="22"/>
          <w:lang w:val="en-AU" w:eastAsia="en-AU"/>
        </w:rPr>
        <w:t xml:space="preserve"> </w:t>
      </w:r>
    </w:p>
    <w:p w14:paraId="79297363" w14:textId="77777777" w:rsidR="000A3EFC" w:rsidRPr="00821276" w:rsidRDefault="000A3EFC" w:rsidP="000A3EFC">
      <w:pPr>
        <w:pStyle w:val="ListParagraph"/>
        <w:ind w:left="630"/>
        <w:jc w:val="both"/>
        <w:rPr>
          <w:rFonts w:asciiTheme="minorHAnsi" w:hAnsiTheme="minorHAnsi"/>
          <w:i/>
          <w:iCs/>
          <w:sz w:val="22"/>
          <w:szCs w:val="22"/>
          <w:lang w:val="en-AU" w:eastAsia="en-AU"/>
        </w:rPr>
      </w:pPr>
    </w:p>
    <w:p w14:paraId="395EFF82" w14:textId="5E4AC89B" w:rsidR="00336457" w:rsidRPr="000A3EFC" w:rsidRDefault="004C3307" w:rsidP="00821276">
      <w:pPr>
        <w:pStyle w:val="BodyText"/>
        <w:spacing w:after="0"/>
        <w:rPr>
          <w:rFonts w:asciiTheme="minorHAnsi" w:hAnsiTheme="minorHAnsi" w:cs="Arial"/>
          <w:b/>
          <w:i/>
          <w:iCs/>
          <w:color w:val="E36C0A" w:themeColor="accent6" w:themeShade="BF"/>
          <w:sz w:val="22"/>
          <w:szCs w:val="22"/>
        </w:rPr>
      </w:pPr>
      <w:r w:rsidRPr="000A3EFC">
        <w:rPr>
          <w:rFonts w:asciiTheme="minorHAnsi" w:hAnsiTheme="minorHAnsi" w:cs="Arial"/>
          <w:b/>
          <w:i/>
          <w:iCs/>
          <w:color w:val="E36C0A" w:themeColor="accent6" w:themeShade="BF"/>
          <w:sz w:val="22"/>
          <w:szCs w:val="22"/>
        </w:rPr>
        <w:t xml:space="preserve">Tentative </w:t>
      </w:r>
      <w:r w:rsidR="00336457" w:rsidRPr="000A3EFC">
        <w:rPr>
          <w:rFonts w:asciiTheme="minorHAnsi" w:hAnsiTheme="minorHAnsi" w:cs="Arial"/>
          <w:b/>
          <w:i/>
          <w:iCs/>
          <w:color w:val="E36C0A" w:themeColor="accent6" w:themeShade="BF"/>
          <w:sz w:val="22"/>
          <w:szCs w:val="22"/>
        </w:rPr>
        <w:t>Timeframe</w:t>
      </w:r>
      <w:r w:rsidR="00AC28AC" w:rsidRPr="000A3EFC">
        <w:rPr>
          <w:rFonts w:asciiTheme="minorHAnsi" w:hAnsiTheme="minorHAnsi" w:cs="Arial"/>
          <w:b/>
          <w:i/>
          <w:iCs/>
          <w:color w:val="E36C0A" w:themeColor="accent6" w:themeShade="BF"/>
          <w:sz w:val="22"/>
          <w:szCs w:val="22"/>
        </w:rPr>
        <w:t xml:space="preserve"> and No of consultancy d</w:t>
      </w:r>
      <w:r w:rsidR="00514DB5" w:rsidRPr="000A3EFC">
        <w:rPr>
          <w:rFonts w:asciiTheme="minorHAnsi" w:hAnsiTheme="minorHAnsi" w:cs="Arial"/>
          <w:b/>
          <w:i/>
          <w:iCs/>
          <w:color w:val="E36C0A" w:themeColor="accent6" w:themeShade="BF"/>
          <w:sz w:val="22"/>
          <w:szCs w:val="22"/>
        </w:rPr>
        <w:t>ays</w:t>
      </w:r>
      <w:r w:rsidR="00336457" w:rsidRPr="000A3EFC">
        <w:rPr>
          <w:rFonts w:asciiTheme="minorHAnsi" w:hAnsiTheme="minorHAnsi" w:cs="Arial"/>
          <w:b/>
          <w:i/>
          <w:iCs/>
          <w:color w:val="E36C0A" w:themeColor="accent6" w:themeShade="BF"/>
          <w:sz w:val="22"/>
          <w:szCs w:val="22"/>
        </w:rPr>
        <w:t>:</w:t>
      </w:r>
    </w:p>
    <w:tbl>
      <w:tblPr>
        <w:tblW w:w="956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4120"/>
        <w:gridCol w:w="1359"/>
        <w:gridCol w:w="2056"/>
      </w:tblGrid>
      <w:tr w:rsidR="00D0529D" w:rsidRPr="00D0529D" w14:paraId="021A028D" w14:textId="77777777" w:rsidTr="00821276">
        <w:trPr>
          <w:trHeight w:val="380"/>
        </w:trPr>
        <w:tc>
          <w:tcPr>
            <w:tcW w:w="2025" w:type="dxa"/>
            <w:vAlign w:val="center"/>
            <w:hideMark/>
          </w:tcPr>
          <w:p w14:paraId="03D8C5A3" w14:textId="77777777" w:rsidR="00D0529D" w:rsidRPr="00D0529D" w:rsidRDefault="419C1951" w:rsidP="00514DB5">
            <w:pPr>
              <w:widowControl/>
              <w:rPr>
                <w:rFonts w:ascii="Calibri" w:hAnsi="Calibri" w:cs="Calibri"/>
                <w:b/>
                <w:bCs/>
                <w:color w:val="000000"/>
                <w:sz w:val="22"/>
                <w:szCs w:val="22"/>
                <w:lang w:val="en-US"/>
              </w:rPr>
            </w:pPr>
            <w:r w:rsidRPr="5D6F6774">
              <w:rPr>
                <w:rFonts w:ascii="Calibri" w:hAnsi="Calibri" w:cs="Calibri"/>
                <w:b/>
                <w:bCs/>
                <w:color w:val="000000" w:themeColor="text1"/>
                <w:sz w:val="22"/>
                <w:szCs w:val="22"/>
                <w:lang w:val="en-US"/>
              </w:rPr>
              <w:t>Timeframe</w:t>
            </w:r>
          </w:p>
        </w:tc>
        <w:tc>
          <w:tcPr>
            <w:tcW w:w="4120" w:type="dxa"/>
            <w:vAlign w:val="center"/>
            <w:hideMark/>
          </w:tcPr>
          <w:p w14:paraId="2E22B417" w14:textId="77777777" w:rsidR="00D0529D" w:rsidRPr="00D0529D" w:rsidRDefault="00D0529D" w:rsidP="00514DB5">
            <w:pPr>
              <w:widowControl/>
              <w:rPr>
                <w:rFonts w:ascii="Calibri" w:hAnsi="Calibri" w:cs="Calibri"/>
                <w:b/>
                <w:bCs/>
                <w:color w:val="000000"/>
                <w:sz w:val="22"/>
                <w:szCs w:val="22"/>
                <w:lang w:val="en-US"/>
              </w:rPr>
            </w:pPr>
            <w:r w:rsidRPr="00D0529D">
              <w:rPr>
                <w:rFonts w:ascii="Calibri" w:hAnsi="Calibri" w:cs="Calibri"/>
                <w:b/>
                <w:bCs/>
                <w:color w:val="000000"/>
                <w:sz w:val="22"/>
                <w:szCs w:val="22"/>
                <w:lang w:val="en-US"/>
              </w:rPr>
              <w:t>Activity</w:t>
            </w:r>
          </w:p>
        </w:tc>
        <w:tc>
          <w:tcPr>
            <w:tcW w:w="1359" w:type="dxa"/>
            <w:vAlign w:val="center"/>
            <w:hideMark/>
          </w:tcPr>
          <w:p w14:paraId="0463A0D7" w14:textId="77777777" w:rsidR="00D0529D" w:rsidRPr="00D0529D" w:rsidRDefault="00D0529D" w:rsidP="00514DB5">
            <w:pPr>
              <w:widowControl/>
              <w:rPr>
                <w:rFonts w:ascii="Calibri" w:hAnsi="Calibri" w:cs="Calibri"/>
                <w:b/>
                <w:bCs/>
                <w:color w:val="000000"/>
                <w:sz w:val="22"/>
                <w:szCs w:val="22"/>
                <w:lang w:val="en-US"/>
              </w:rPr>
            </w:pPr>
            <w:r w:rsidRPr="00D0529D">
              <w:rPr>
                <w:rFonts w:ascii="Calibri" w:hAnsi="Calibri" w:cs="Calibri"/>
                <w:b/>
                <w:bCs/>
                <w:color w:val="000000"/>
                <w:sz w:val="22"/>
                <w:szCs w:val="22"/>
                <w:lang w:val="en-US"/>
              </w:rPr>
              <w:t xml:space="preserve"> Team lead</w:t>
            </w:r>
          </w:p>
        </w:tc>
        <w:tc>
          <w:tcPr>
            <w:tcW w:w="2056" w:type="dxa"/>
            <w:vAlign w:val="center"/>
            <w:hideMark/>
          </w:tcPr>
          <w:p w14:paraId="7D1DFA58" w14:textId="77777777" w:rsidR="00D0529D" w:rsidRPr="00D0529D" w:rsidRDefault="00D0529D" w:rsidP="00514DB5">
            <w:pPr>
              <w:widowControl/>
              <w:rPr>
                <w:rFonts w:ascii="Calibri" w:hAnsi="Calibri" w:cs="Calibri"/>
                <w:b/>
                <w:bCs/>
                <w:color w:val="000000"/>
                <w:sz w:val="22"/>
                <w:szCs w:val="22"/>
                <w:lang w:val="en-US"/>
              </w:rPr>
            </w:pPr>
            <w:r w:rsidRPr="00D0529D">
              <w:rPr>
                <w:rFonts w:ascii="Calibri" w:hAnsi="Calibri" w:cs="Calibri"/>
                <w:b/>
                <w:bCs/>
                <w:color w:val="000000"/>
                <w:sz w:val="22"/>
                <w:szCs w:val="22"/>
                <w:lang w:val="en-US"/>
              </w:rPr>
              <w:t xml:space="preserve"> Team member</w:t>
            </w:r>
          </w:p>
        </w:tc>
      </w:tr>
      <w:tr w:rsidR="00D0529D" w:rsidRPr="00D0529D" w14:paraId="24C742B9" w14:textId="77777777" w:rsidTr="00821276">
        <w:trPr>
          <w:trHeight w:val="380"/>
        </w:trPr>
        <w:tc>
          <w:tcPr>
            <w:tcW w:w="2025" w:type="dxa"/>
            <w:vAlign w:val="center"/>
            <w:hideMark/>
          </w:tcPr>
          <w:p w14:paraId="19121DAF" w14:textId="3835A41C" w:rsidR="00D0529D" w:rsidRPr="00D0529D" w:rsidRDefault="00D0529D" w:rsidP="00514DB5">
            <w:pPr>
              <w:widowControl/>
              <w:rPr>
                <w:rFonts w:ascii="Calibri" w:hAnsi="Calibri" w:cs="Calibri"/>
                <w:color w:val="000000" w:themeColor="text1"/>
                <w:sz w:val="22"/>
                <w:szCs w:val="22"/>
                <w:lang w:val="en-US"/>
              </w:rPr>
            </w:pPr>
          </w:p>
          <w:p w14:paraId="3E63981E" w14:textId="10F61C3B" w:rsidR="00D0529D" w:rsidRPr="00D0529D" w:rsidRDefault="1D3B3516" w:rsidP="00514DB5">
            <w:pPr>
              <w:widowControl/>
              <w:rPr>
                <w:rFonts w:ascii="Calibri" w:hAnsi="Calibri" w:cs="Calibri"/>
                <w:color w:val="000000"/>
                <w:sz w:val="22"/>
                <w:szCs w:val="22"/>
                <w:lang w:val="en-US"/>
              </w:rPr>
            </w:pPr>
            <w:r w:rsidRPr="047E139F">
              <w:rPr>
                <w:rFonts w:ascii="Calibri" w:hAnsi="Calibri" w:cs="Calibri"/>
                <w:color w:val="000000" w:themeColor="text1"/>
                <w:sz w:val="22"/>
                <w:szCs w:val="22"/>
                <w:lang w:val="en-US"/>
              </w:rPr>
              <w:t xml:space="preserve">16 Sept– 16 Oct </w:t>
            </w:r>
          </w:p>
        </w:tc>
        <w:tc>
          <w:tcPr>
            <w:tcW w:w="4120" w:type="dxa"/>
            <w:vAlign w:val="center"/>
            <w:hideMark/>
          </w:tcPr>
          <w:p w14:paraId="0DCF94F0" w14:textId="77777777" w:rsidR="00D0529D" w:rsidRPr="00D0529D" w:rsidRDefault="00D0529D" w:rsidP="00514DB5">
            <w:pPr>
              <w:widowControl/>
              <w:rPr>
                <w:rFonts w:ascii="Calibri" w:hAnsi="Calibri" w:cs="Calibri"/>
                <w:color w:val="000000"/>
                <w:sz w:val="22"/>
                <w:szCs w:val="22"/>
                <w:lang w:val="en-US"/>
              </w:rPr>
            </w:pPr>
            <w:r w:rsidRPr="00D0529D">
              <w:rPr>
                <w:rFonts w:ascii="Calibri" w:hAnsi="Calibri" w:cs="Calibri"/>
                <w:color w:val="000000"/>
                <w:sz w:val="22"/>
                <w:szCs w:val="22"/>
                <w:lang w:val="en-US"/>
              </w:rPr>
              <w:t>Review proposals, conduct interviews, and sign contract</w:t>
            </w:r>
          </w:p>
        </w:tc>
        <w:tc>
          <w:tcPr>
            <w:tcW w:w="1359" w:type="dxa"/>
            <w:vAlign w:val="center"/>
            <w:hideMark/>
          </w:tcPr>
          <w:p w14:paraId="6F916D16" w14:textId="595F44D3" w:rsidR="00D0529D" w:rsidRPr="00D0529D" w:rsidRDefault="00D0529D" w:rsidP="00514DB5">
            <w:pPr>
              <w:widowControl/>
              <w:jc w:val="right"/>
              <w:rPr>
                <w:rFonts w:ascii="Calibri" w:hAnsi="Calibri" w:cs="Calibri"/>
                <w:color w:val="000000"/>
                <w:sz w:val="22"/>
                <w:szCs w:val="22"/>
                <w:lang w:val="en-US"/>
              </w:rPr>
            </w:pPr>
            <w:r>
              <w:rPr>
                <w:rFonts w:ascii="Calibri" w:hAnsi="Calibri" w:cs="Calibri"/>
                <w:color w:val="000000"/>
                <w:sz w:val="22"/>
                <w:szCs w:val="22"/>
                <w:lang w:val="en-US"/>
              </w:rPr>
              <w:t>n/a</w:t>
            </w:r>
            <w:r w:rsidRPr="00D0529D">
              <w:rPr>
                <w:rFonts w:ascii="Calibri" w:hAnsi="Calibri" w:cs="Calibri"/>
                <w:color w:val="000000"/>
                <w:sz w:val="22"/>
                <w:szCs w:val="22"/>
                <w:lang w:val="en-US"/>
              </w:rPr>
              <w:t> </w:t>
            </w:r>
          </w:p>
        </w:tc>
        <w:tc>
          <w:tcPr>
            <w:tcW w:w="2056" w:type="dxa"/>
            <w:vAlign w:val="center"/>
            <w:hideMark/>
          </w:tcPr>
          <w:p w14:paraId="3912E425" w14:textId="504E787F" w:rsidR="00D0529D" w:rsidRPr="00D0529D" w:rsidRDefault="15A5112A" w:rsidP="00514DB5">
            <w:pPr>
              <w:widowControl/>
              <w:jc w:val="right"/>
              <w:rPr>
                <w:rFonts w:ascii="Calibri" w:hAnsi="Calibri" w:cs="Calibri"/>
                <w:color w:val="000000"/>
                <w:sz w:val="22"/>
                <w:szCs w:val="22"/>
                <w:lang w:val="en-US"/>
              </w:rPr>
            </w:pPr>
            <w:r w:rsidRPr="047E139F">
              <w:rPr>
                <w:rFonts w:ascii="Calibri" w:hAnsi="Calibri" w:cs="Calibri"/>
                <w:color w:val="000000" w:themeColor="text1"/>
                <w:sz w:val="22"/>
                <w:szCs w:val="22"/>
                <w:lang w:val="en-US"/>
              </w:rPr>
              <w:t>n/a </w:t>
            </w:r>
          </w:p>
        </w:tc>
      </w:tr>
      <w:tr w:rsidR="00D0529D" w:rsidRPr="00D0529D" w14:paraId="1121CAE0" w14:textId="77777777" w:rsidTr="00821276">
        <w:trPr>
          <w:trHeight w:val="380"/>
        </w:trPr>
        <w:tc>
          <w:tcPr>
            <w:tcW w:w="2025" w:type="dxa"/>
            <w:vAlign w:val="center"/>
            <w:hideMark/>
          </w:tcPr>
          <w:p w14:paraId="7DDE8678" w14:textId="4CA5B303" w:rsidR="00D0529D" w:rsidRPr="00D0529D" w:rsidRDefault="00D0529D" w:rsidP="00514DB5">
            <w:pPr>
              <w:widowControl/>
              <w:rPr>
                <w:rFonts w:ascii="Calibri" w:hAnsi="Calibri" w:cs="Calibri"/>
                <w:color w:val="000000" w:themeColor="text1"/>
                <w:sz w:val="22"/>
                <w:szCs w:val="22"/>
                <w:lang w:val="en-US"/>
              </w:rPr>
            </w:pPr>
          </w:p>
          <w:p w14:paraId="0B578089" w14:textId="7A84AC7F" w:rsidR="00D0529D" w:rsidRPr="00D0529D" w:rsidRDefault="4FDA1AA6" w:rsidP="00514DB5">
            <w:pPr>
              <w:widowControl/>
              <w:rPr>
                <w:rFonts w:ascii="Calibri" w:hAnsi="Calibri" w:cs="Calibri"/>
                <w:color w:val="000000"/>
                <w:sz w:val="22"/>
                <w:szCs w:val="22"/>
                <w:lang w:val="en-US"/>
              </w:rPr>
            </w:pPr>
            <w:r w:rsidRPr="047E139F">
              <w:rPr>
                <w:rFonts w:ascii="Calibri" w:hAnsi="Calibri" w:cs="Calibri"/>
                <w:color w:val="000000" w:themeColor="text1"/>
                <w:sz w:val="22"/>
                <w:szCs w:val="22"/>
                <w:lang w:val="en-US"/>
              </w:rPr>
              <w:t>16 Oct – 30 Nov</w:t>
            </w:r>
            <w:r w:rsidR="00126BBE">
              <w:rPr>
                <w:rFonts w:ascii="Calibri" w:hAnsi="Calibri" w:cs="Calibri"/>
                <w:color w:val="000000" w:themeColor="text1"/>
                <w:sz w:val="22"/>
                <w:szCs w:val="22"/>
                <w:lang w:val="en-US"/>
              </w:rPr>
              <w:t xml:space="preserve"> 2025</w:t>
            </w:r>
          </w:p>
        </w:tc>
        <w:tc>
          <w:tcPr>
            <w:tcW w:w="4120" w:type="dxa"/>
            <w:vAlign w:val="center"/>
            <w:hideMark/>
          </w:tcPr>
          <w:p w14:paraId="36EACCA1" w14:textId="77777777" w:rsidR="00D0529D" w:rsidRPr="00D0529D" w:rsidRDefault="00D0529D" w:rsidP="00514DB5">
            <w:pPr>
              <w:widowControl/>
              <w:rPr>
                <w:rFonts w:ascii="Calibri" w:hAnsi="Calibri" w:cs="Calibri"/>
                <w:color w:val="000000"/>
                <w:sz w:val="22"/>
                <w:szCs w:val="22"/>
                <w:lang w:val="en-US"/>
              </w:rPr>
            </w:pPr>
            <w:r w:rsidRPr="00D0529D">
              <w:rPr>
                <w:rFonts w:ascii="Calibri" w:hAnsi="Calibri" w:cs="Calibri"/>
                <w:color w:val="000000"/>
                <w:sz w:val="22"/>
                <w:szCs w:val="22"/>
                <w:lang w:val="en-US"/>
              </w:rPr>
              <w:t>Design and finalize evaluation tools</w:t>
            </w:r>
          </w:p>
        </w:tc>
        <w:tc>
          <w:tcPr>
            <w:tcW w:w="1359" w:type="dxa"/>
            <w:vAlign w:val="center"/>
            <w:hideMark/>
          </w:tcPr>
          <w:p w14:paraId="68B9138E" w14:textId="77777777" w:rsidR="00D0529D" w:rsidRPr="00D0529D" w:rsidRDefault="00D0529D" w:rsidP="00514DB5">
            <w:pPr>
              <w:widowControl/>
              <w:jc w:val="right"/>
              <w:rPr>
                <w:rFonts w:ascii="Calibri" w:hAnsi="Calibri" w:cs="Calibri"/>
                <w:color w:val="000000"/>
                <w:sz w:val="22"/>
                <w:szCs w:val="22"/>
                <w:lang w:val="en-US"/>
              </w:rPr>
            </w:pPr>
            <w:r w:rsidRPr="00D0529D">
              <w:rPr>
                <w:rFonts w:ascii="Calibri" w:hAnsi="Calibri" w:cs="Calibri"/>
                <w:color w:val="000000"/>
                <w:sz w:val="22"/>
                <w:szCs w:val="22"/>
                <w:lang w:val="en-US"/>
              </w:rPr>
              <w:t>5</w:t>
            </w:r>
          </w:p>
        </w:tc>
        <w:tc>
          <w:tcPr>
            <w:tcW w:w="2056" w:type="dxa"/>
            <w:vAlign w:val="center"/>
            <w:hideMark/>
          </w:tcPr>
          <w:p w14:paraId="1F300AFA" w14:textId="77777777" w:rsidR="00D0529D" w:rsidRPr="00D0529D" w:rsidRDefault="15A5112A" w:rsidP="00514DB5">
            <w:pPr>
              <w:widowControl/>
              <w:jc w:val="right"/>
              <w:rPr>
                <w:rFonts w:ascii="Calibri" w:hAnsi="Calibri" w:cs="Calibri"/>
                <w:color w:val="000000"/>
                <w:sz w:val="22"/>
                <w:szCs w:val="22"/>
                <w:lang w:val="en-US"/>
              </w:rPr>
            </w:pPr>
            <w:r w:rsidRPr="047E139F">
              <w:rPr>
                <w:rFonts w:ascii="Calibri" w:hAnsi="Calibri" w:cs="Calibri"/>
                <w:color w:val="000000" w:themeColor="text1"/>
                <w:sz w:val="22"/>
                <w:szCs w:val="22"/>
                <w:lang w:val="en-US"/>
              </w:rPr>
              <w:t>5</w:t>
            </w:r>
          </w:p>
        </w:tc>
      </w:tr>
      <w:tr w:rsidR="00D0529D" w:rsidRPr="00D0529D" w14:paraId="53C1D003" w14:textId="77777777" w:rsidTr="00821276">
        <w:trPr>
          <w:trHeight w:val="380"/>
        </w:trPr>
        <w:tc>
          <w:tcPr>
            <w:tcW w:w="2025" w:type="dxa"/>
            <w:vAlign w:val="center"/>
            <w:hideMark/>
          </w:tcPr>
          <w:p w14:paraId="5870B3BD" w14:textId="4EDA8B9B" w:rsidR="00D0529D" w:rsidRPr="00D0529D" w:rsidRDefault="15A5112A" w:rsidP="00514DB5">
            <w:pPr>
              <w:widowControl/>
              <w:rPr>
                <w:rFonts w:ascii="Calibri" w:hAnsi="Calibri" w:cs="Calibri"/>
                <w:color w:val="000000"/>
                <w:sz w:val="22"/>
                <w:szCs w:val="22"/>
                <w:lang w:val="en-US"/>
              </w:rPr>
            </w:pPr>
            <w:r w:rsidRPr="7990FC08">
              <w:rPr>
                <w:rFonts w:ascii="Calibri" w:hAnsi="Calibri" w:cs="Calibri"/>
                <w:color w:val="000000" w:themeColor="text1"/>
                <w:sz w:val="22"/>
                <w:szCs w:val="22"/>
                <w:lang w:val="en-US"/>
              </w:rPr>
              <w:t>10–20 Jan</w:t>
            </w:r>
            <w:r w:rsidR="00126BBE">
              <w:rPr>
                <w:rFonts w:ascii="Calibri" w:hAnsi="Calibri" w:cs="Calibri"/>
                <w:color w:val="000000" w:themeColor="text1"/>
                <w:sz w:val="22"/>
                <w:szCs w:val="22"/>
                <w:lang w:val="en-US"/>
              </w:rPr>
              <w:t xml:space="preserve"> 2026</w:t>
            </w:r>
          </w:p>
        </w:tc>
        <w:tc>
          <w:tcPr>
            <w:tcW w:w="4120" w:type="dxa"/>
            <w:vAlign w:val="center"/>
            <w:hideMark/>
          </w:tcPr>
          <w:p w14:paraId="76AC349F" w14:textId="77777777" w:rsidR="00D0529D" w:rsidRPr="00D0529D" w:rsidRDefault="00D0529D" w:rsidP="00514DB5">
            <w:pPr>
              <w:widowControl/>
              <w:rPr>
                <w:rFonts w:ascii="Calibri" w:hAnsi="Calibri" w:cs="Calibri"/>
                <w:color w:val="000000"/>
                <w:sz w:val="22"/>
                <w:szCs w:val="22"/>
                <w:lang w:val="en-US"/>
              </w:rPr>
            </w:pPr>
            <w:r w:rsidRPr="00D0529D">
              <w:rPr>
                <w:rFonts w:ascii="Calibri" w:hAnsi="Calibri" w:cs="Calibri"/>
                <w:color w:val="000000"/>
                <w:sz w:val="22"/>
                <w:szCs w:val="22"/>
                <w:lang w:val="en-US"/>
              </w:rPr>
              <w:t>Field preparation</w:t>
            </w:r>
          </w:p>
        </w:tc>
        <w:tc>
          <w:tcPr>
            <w:tcW w:w="1359" w:type="dxa"/>
            <w:vAlign w:val="center"/>
            <w:hideMark/>
          </w:tcPr>
          <w:p w14:paraId="476BA53B" w14:textId="7DB265A2" w:rsidR="00D0529D" w:rsidRPr="00D0529D" w:rsidRDefault="00D0529D" w:rsidP="00514DB5">
            <w:pPr>
              <w:widowControl/>
              <w:jc w:val="right"/>
              <w:rPr>
                <w:rFonts w:ascii="Calibri" w:hAnsi="Calibri" w:cs="Calibri"/>
                <w:color w:val="000000"/>
                <w:sz w:val="22"/>
                <w:szCs w:val="22"/>
                <w:lang w:val="en-US"/>
              </w:rPr>
            </w:pPr>
            <w:r>
              <w:rPr>
                <w:rFonts w:ascii="Calibri" w:hAnsi="Calibri" w:cs="Calibri"/>
                <w:color w:val="000000"/>
                <w:sz w:val="22"/>
                <w:szCs w:val="22"/>
                <w:lang w:val="en-US"/>
              </w:rPr>
              <w:t>n/a</w:t>
            </w:r>
            <w:r w:rsidRPr="00D0529D">
              <w:rPr>
                <w:rFonts w:ascii="Calibri" w:hAnsi="Calibri" w:cs="Calibri"/>
                <w:color w:val="000000"/>
                <w:sz w:val="22"/>
                <w:szCs w:val="22"/>
                <w:lang w:val="en-US"/>
              </w:rPr>
              <w:t> </w:t>
            </w:r>
          </w:p>
        </w:tc>
        <w:tc>
          <w:tcPr>
            <w:tcW w:w="2056" w:type="dxa"/>
            <w:vAlign w:val="center"/>
            <w:hideMark/>
          </w:tcPr>
          <w:p w14:paraId="07AEB0D0" w14:textId="3E701DBC" w:rsidR="00D0529D" w:rsidRPr="00D0529D" w:rsidRDefault="15A5112A" w:rsidP="00514DB5">
            <w:pPr>
              <w:widowControl/>
              <w:jc w:val="right"/>
              <w:rPr>
                <w:rFonts w:ascii="Calibri" w:hAnsi="Calibri" w:cs="Calibri"/>
                <w:color w:val="000000"/>
                <w:sz w:val="22"/>
                <w:szCs w:val="22"/>
                <w:lang w:val="en-US"/>
              </w:rPr>
            </w:pPr>
            <w:r w:rsidRPr="7990FC08">
              <w:rPr>
                <w:rFonts w:ascii="Calibri" w:hAnsi="Calibri" w:cs="Calibri"/>
                <w:color w:val="000000" w:themeColor="text1"/>
                <w:sz w:val="22"/>
                <w:szCs w:val="22"/>
                <w:lang w:val="en-US"/>
              </w:rPr>
              <w:t>n/a </w:t>
            </w:r>
          </w:p>
        </w:tc>
      </w:tr>
      <w:tr w:rsidR="00D0529D" w:rsidRPr="00D0529D" w14:paraId="2BD43EEB" w14:textId="77777777" w:rsidTr="00821276">
        <w:trPr>
          <w:trHeight w:val="380"/>
        </w:trPr>
        <w:tc>
          <w:tcPr>
            <w:tcW w:w="2025" w:type="dxa"/>
            <w:vAlign w:val="center"/>
            <w:hideMark/>
          </w:tcPr>
          <w:p w14:paraId="4D55E29F" w14:textId="312AA2BC" w:rsidR="00D0529D" w:rsidRPr="00D0529D" w:rsidRDefault="00D0529D" w:rsidP="00514DB5">
            <w:pPr>
              <w:widowControl/>
              <w:rPr>
                <w:rFonts w:ascii="Calibri" w:hAnsi="Calibri" w:cs="Calibri"/>
                <w:color w:val="000000"/>
                <w:sz w:val="22"/>
                <w:szCs w:val="22"/>
                <w:lang w:val="en-US"/>
              </w:rPr>
            </w:pPr>
            <w:r w:rsidRPr="00D0529D">
              <w:rPr>
                <w:rFonts w:ascii="Calibri" w:hAnsi="Calibri" w:cs="Calibri"/>
                <w:color w:val="000000"/>
                <w:sz w:val="22"/>
                <w:szCs w:val="22"/>
                <w:lang w:val="en-US"/>
              </w:rPr>
              <w:t>20–27 Jan</w:t>
            </w:r>
          </w:p>
        </w:tc>
        <w:tc>
          <w:tcPr>
            <w:tcW w:w="4120" w:type="dxa"/>
            <w:vAlign w:val="center"/>
            <w:hideMark/>
          </w:tcPr>
          <w:p w14:paraId="72E3DE4D" w14:textId="77777777" w:rsidR="00D0529D" w:rsidRPr="00D0529D" w:rsidRDefault="00D0529D" w:rsidP="00514DB5">
            <w:pPr>
              <w:widowControl/>
              <w:rPr>
                <w:rFonts w:ascii="Calibri" w:hAnsi="Calibri" w:cs="Calibri"/>
                <w:color w:val="000000"/>
                <w:sz w:val="22"/>
                <w:szCs w:val="22"/>
                <w:lang w:val="en-US"/>
              </w:rPr>
            </w:pPr>
            <w:r w:rsidRPr="00D0529D">
              <w:rPr>
                <w:rFonts w:ascii="Calibri" w:hAnsi="Calibri" w:cs="Calibri"/>
                <w:color w:val="000000"/>
                <w:sz w:val="22"/>
                <w:szCs w:val="22"/>
                <w:lang w:val="en-US"/>
              </w:rPr>
              <w:t xml:space="preserve">Enumerator training and fieldwork in </w:t>
            </w:r>
            <w:r w:rsidRPr="00D0529D">
              <w:rPr>
                <w:rFonts w:ascii="Calibri" w:hAnsi="Calibri" w:cs="Calibri"/>
                <w:i/>
                <w:iCs/>
                <w:color w:val="000000"/>
                <w:sz w:val="22"/>
                <w:szCs w:val="22"/>
                <w:lang w:val="en-US"/>
              </w:rPr>
              <w:t>Lai Chau</w:t>
            </w:r>
          </w:p>
        </w:tc>
        <w:tc>
          <w:tcPr>
            <w:tcW w:w="1359" w:type="dxa"/>
            <w:vAlign w:val="center"/>
            <w:hideMark/>
          </w:tcPr>
          <w:p w14:paraId="2AD4296F" w14:textId="77777777" w:rsidR="00D0529D" w:rsidRPr="00D0529D" w:rsidRDefault="00D0529D" w:rsidP="00514DB5">
            <w:pPr>
              <w:widowControl/>
              <w:jc w:val="right"/>
              <w:rPr>
                <w:rFonts w:ascii="Calibri" w:hAnsi="Calibri" w:cs="Calibri"/>
                <w:color w:val="000000"/>
                <w:sz w:val="22"/>
                <w:szCs w:val="22"/>
                <w:lang w:val="en-US"/>
              </w:rPr>
            </w:pPr>
            <w:r w:rsidRPr="00D0529D">
              <w:rPr>
                <w:rFonts w:ascii="Calibri" w:hAnsi="Calibri" w:cs="Calibri"/>
                <w:color w:val="000000"/>
                <w:sz w:val="22"/>
                <w:szCs w:val="22"/>
                <w:lang w:val="en-US"/>
              </w:rPr>
              <w:t>1</w:t>
            </w:r>
          </w:p>
        </w:tc>
        <w:tc>
          <w:tcPr>
            <w:tcW w:w="2056" w:type="dxa"/>
            <w:vAlign w:val="center"/>
            <w:hideMark/>
          </w:tcPr>
          <w:p w14:paraId="28464BBC" w14:textId="77777777" w:rsidR="00D0529D" w:rsidRPr="00D0529D" w:rsidRDefault="00D0529D" w:rsidP="00514DB5">
            <w:pPr>
              <w:widowControl/>
              <w:jc w:val="right"/>
              <w:rPr>
                <w:rFonts w:ascii="Calibri" w:hAnsi="Calibri" w:cs="Calibri"/>
                <w:color w:val="000000"/>
                <w:sz w:val="22"/>
                <w:szCs w:val="22"/>
                <w:lang w:val="en-US"/>
              </w:rPr>
            </w:pPr>
            <w:r w:rsidRPr="00D0529D">
              <w:rPr>
                <w:rFonts w:ascii="Calibri" w:hAnsi="Calibri" w:cs="Calibri"/>
                <w:color w:val="000000"/>
                <w:sz w:val="22"/>
                <w:szCs w:val="22"/>
                <w:lang w:val="en-US"/>
              </w:rPr>
              <w:t>1</w:t>
            </w:r>
          </w:p>
        </w:tc>
      </w:tr>
      <w:tr w:rsidR="00D0529D" w:rsidRPr="00D0529D" w14:paraId="3B4AD90B" w14:textId="77777777" w:rsidTr="00821276">
        <w:trPr>
          <w:trHeight w:val="380"/>
        </w:trPr>
        <w:tc>
          <w:tcPr>
            <w:tcW w:w="2025" w:type="dxa"/>
            <w:vAlign w:val="center"/>
            <w:hideMark/>
          </w:tcPr>
          <w:p w14:paraId="087E8C20" w14:textId="7F752CF7" w:rsidR="00D0529D" w:rsidRPr="00D0529D" w:rsidRDefault="00D0529D" w:rsidP="00514DB5">
            <w:pPr>
              <w:widowControl/>
              <w:rPr>
                <w:rFonts w:ascii="Calibri" w:hAnsi="Calibri" w:cs="Calibri"/>
                <w:color w:val="000000"/>
                <w:sz w:val="22"/>
                <w:szCs w:val="22"/>
                <w:lang w:val="en-US"/>
              </w:rPr>
            </w:pPr>
            <w:r w:rsidRPr="00D0529D">
              <w:rPr>
                <w:rFonts w:ascii="Calibri" w:hAnsi="Calibri" w:cs="Calibri"/>
                <w:color w:val="000000"/>
                <w:sz w:val="22"/>
                <w:szCs w:val="22"/>
                <w:lang w:val="en-US"/>
              </w:rPr>
              <w:t>28 Jan – 4 Feb</w:t>
            </w:r>
          </w:p>
        </w:tc>
        <w:tc>
          <w:tcPr>
            <w:tcW w:w="4120" w:type="dxa"/>
            <w:vAlign w:val="center"/>
            <w:hideMark/>
          </w:tcPr>
          <w:p w14:paraId="79D2576D" w14:textId="77777777" w:rsidR="00D0529D" w:rsidRPr="00D0529D" w:rsidRDefault="00D0529D" w:rsidP="00514DB5">
            <w:pPr>
              <w:widowControl/>
              <w:rPr>
                <w:rFonts w:ascii="Calibri" w:hAnsi="Calibri" w:cs="Calibri"/>
                <w:color w:val="000000"/>
                <w:sz w:val="22"/>
                <w:szCs w:val="22"/>
                <w:lang w:val="en-US"/>
              </w:rPr>
            </w:pPr>
            <w:proofErr w:type="gramStart"/>
            <w:r w:rsidRPr="00D0529D">
              <w:rPr>
                <w:rFonts w:ascii="Calibri" w:hAnsi="Calibri" w:cs="Calibri"/>
                <w:color w:val="000000"/>
                <w:sz w:val="22"/>
                <w:szCs w:val="22"/>
                <w:lang w:val="en-US"/>
              </w:rPr>
              <w:t>Enumerator</w:t>
            </w:r>
            <w:proofErr w:type="gramEnd"/>
            <w:r w:rsidRPr="00D0529D">
              <w:rPr>
                <w:rFonts w:ascii="Calibri" w:hAnsi="Calibri" w:cs="Calibri"/>
                <w:color w:val="000000"/>
                <w:sz w:val="22"/>
                <w:szCs w:val="22"/>
                <w:lang w:val="en-US"/>
              </w:rPr>
              <w:t xml:space="preserve"> training and fieldwork in </w:t>
            </w:r>
            <w:r w:rsidRPr="00D0529D">
              <w:rPr>
                <w:rFonts w:ascii="Calibri" w:hAnsi="Calibri" w:cs="Calibri"/>
                <w:i/>
                <w:iCs/>
                <w:color w:val="000000"/>
                <w:sz w:val="22"/>
                <w:szCs w:val="22"/>
                <w:lang w:val="en-US"/>
              </w:rPr>
              <w:t>Ha Giang</w:t>
            </w:r>
          </w:p>
        </w:tc>
        <w:tc>
          <w:tcPr>
            <w:tcW w:w="1359" w:type="dxa"/>
            <w:vAlign w:val="center"/>
            <w:hideMark/>
          </w:tcPr>
          <w:p w14:paraId="1570EC75" w14:textId="77777777" w:rsidR="00D0529D" w:rsidRPr="00D0529D" w:rsidRDefault="00D0529D" w:rsidP="00514DB5">
            <w:pPr>
              <w:widowControl/>
              <w:jc w:val="right"/>
              <w:rPr>
                <w:rFonts w:ascii="Calibri" w:hAnsi="Calibri" w:cs="Calibri"/>
                <w:color w:val="000000"/>
                <w:sz w:val="22"/>
                <w:szCs w:val="22"/>
                <w:lang w:val="en-US"/>
              </w:rPr>
            </w:pPr>
            <w:r w:rsidRPr="00D0529D">
              <w:rPr>
                <w:rFonts w:ascii="Calibri" w:hAnsi="Calibri" w:cs="Calibri"/>
                <w:color w:val="000000"/>
                <w:sz w:val="22"/>
                <w:szCs w:val="22"/>
                <w:lang w:val="en-US"/>
              </w:rPr>
              <w:t>1</w:t>
            </w:r>
          </w:p>
        </w:tc>
        <w:tc>
          <w:tcPr>
            <w:tcW w:w="2056" w:type="dxa"/>
            <w:vAlign w:val="center"/>
            <w:hideMark/>
          </w:tcPr>
          <w:p w14:paraId="282C01B9" w14:textId="77777777" w:rsidR="00D0529D" w:rsidRPr="00D0529D" w:rsidRDefault="00D0529D" w:rsidP="00514DB5">
            <w:pPr>
              <w:widowControl/>
              <w:jc w:val="right"/>
              <w:rPr>
                <w:rFonts w:ascii="Calibri" w:hAnsi="Calibri" w:cs="Calibri"/>
                <w:color w:val="000000"/>
                <w:sz w:val="22"/>
                <w:szCs w:val="22"/>
                <w:lang w:val="en-US"/>
              </w:rPr>
            </w:pPr>
            <w:r w:rsidRPr="00D0529D">
              <w:rPr>
                <w:rFonts w:ascii="Calibri" w:hAnsi="Calibri" w:cs="Calibri"/>
                <w:color w:val="000000"/>
                <w:sz w:val="22"/>
                <w:szCs w:val="22"/>
                <w:lang w:val="en-US"/>
              </w:rPr>
              <w:t>1</w:t>
            </w:r>
          </w:p>
        </w:tc>
      </w:tr>
      <w:tr w:rsidR="00126BBE" w:rsidRPr="00D0529D" w14:paraId="0728E2A8" w14:textId="77777777" w:rsidTr="00821276">
        <w:trPr>
          <w:trHeight w:val="380"/>
        </w:trPr>
        <w:tc>
          <w:tcPr>
            <w:tcW w:w="2025" w:type="dxa"/>
            <w:vAlign w:val="center"/>
          </w:tcPr>
          <w:p w14:paraId="52A3C1F1" w14:textId="441C25D9" w:rsidR="00126BBE" w:rsidRDefault="00126BBE" w:rsidP="00514DB5">
            <w:pPr>
              <w:widowControl/>
              <w:rPr>
                <w:rFonts w:ascii="Calibri" w:hAnsi="Calibri" w:cs="Calibri"/>
                <w:color w:val="000000"/>
                <w:sz w:val="22"/>
                <w:szCs w:val="22"/>
                <w:lang w:val="en-US"/>
              </w:rPr>
            </w:pPr>
            <w:r w:rsidRPr="00D0529D">
              <w:rPr>
                <w:rFonts w:ascii="Calibri" w:hAnsi="Calibri" w:cs="Calibri"/>
                <w:color w:val="000000"/>
                <w:sz w:val="22"/>
                <w:szCs w:val="22"/>
                <w:lang w:val="en-US"/>
              </w:rPr>
              <w:t>4–22 Feb</w:t>
            </w:r>
          </w:p>
          <w:p w14:paraId="2464C3DD" w14:textId="1133EC63" w:rsidR="00126BBE" w:rsidRPr="00D0529D" w:rsidRDefault="00126BBE" w:rsidP="00514DB5">
            <w:pPr>
              <w:widowControl/>
              <w:rPr>
                <w:rFonts w:ascii="Calibri" w:hAnsi="Calibri" w:cs="Calibri"/>
                <w:color w:val="000000"/>
                <w:sz w:val="22"/>
                <w:szCs w:val="22"/>
                <w:lang w:val="en-US"/>
              </w:rPr>
            </w:pPr>
            <w:r w:rsidRPr="7990FC08">
              <w:rPr>
                <w:rFonts w:ascii="Calibri" w:hAnsi="Calibri" w:cs="Calibri"/>
                <w:color w:val="000000" w:themeColor="text1"/>
                <w:sz w:val="22"/>
                <w:szCs w:val="22"/>
                <w:lang w:val="en-US"/>
              </w:rPr>
              <w:t>(Tet holiday)</w:t>
            </w:r>
          </w:p>
        </w:tc>
        <w:tc>
          <w:tcPr>
            <w:tcW w:w="4120" w:type="dxa"/>
            <w:vAlign w:val="center"/>
          </w:tcPr>
          <w:p w14:paraId="48BAA9F6" w14:textId="15911C33" w:rsidR="00126BBE" w:rsidRPr="00D0529D" w:rsidRDefault="00126BBE" w:rsidP="00514DB5">
            <w:pPr>
              <w:widowControl/>
              <w:rPr>
                <w:rFonts w:ascii="Calibri" w:hAnsi="Calibri" w:cs="Calibri"/>
                <w:color w:val="000000"/>
                <w:sz w:val="22"/>
                <w:szCs w:val="22"/>
                <w:lang w:val="en-US"/>
              </w:rPr>
            </w:pPr>
            <w:r w:rsidRPr="00D0529D">
              <w:rPr>
                <w:rFonts w:ascii="Calibri" w:hAnsi="Calibri" w:cs="Calibri"/>
                <w:color w:val="000000"/>
                <w:sz w:val="22"/>
                <w:szCs w:val="22"/>
                <w:lang w:val="en-US"/>
              </w:rPr>
              <w:t>• Data analysis</w:t>
            </w:r>
          </w:p>
        </w:tc>
        <w:tc>
          <w:tcPr>
            <w:tcW w:w="1359" w:type="dxa"/>
            <w:vAlign w:val="center"/>
          </w:tcPr>
          <w:p w14:paraId="3C171071" w14:textId="7AF38FB0" w:rsidR="00126BBE" w:rsidRPr="00D0529D" w:rsidRDefault="00126BBE" w:rsidP="00514DB5">
            <w:pPr>
              <w:widowControl/>
              <w:jc w:val="right"/>
              <w:rPr>
                <w:rFonts w:ascii="Calibri" w:hAnsi="Calibri" w:cs="Calibri"/>
                <w:color w:val="000000"/>
                <w:sz w:val="22"/>
                <w:szCs w:val="22"/>
                <w:lang w:val="en-US"/>
              </w:rPr>
            </w:pPr>
            <w:r w:rsidRPr="00D0529D">
              <w:rPr>
                <w:rFonts w:ascii="Calibri" w:hAnsi="Calibri" w:cs="Calibri"/>
                <w:color w:val="000000"/>
                <w:sz w:val="22"/>
                <w:szCs w:val="22"/>
                <w:lang w:val="en-US"/>
              </w:rPr>
              <w:t>10</w:t>
            </w:r>
          </w:p>
        </w:tc>
        <w:tc>
          <w:tcPr>
            <w:tcW w:w="2056" w:type="dxa"/>
            <w:vAlign w:val="center"/>
          </w:tcPr>
          <w:p w14:paraId="5BDEA33B" w14:textId="6CDC57DC" w:rsidR="00126BBE" w:rsidRPr="00D0529D" w:rsidRDefault="00126BBE" w:rsidP="00514DB5">
            <w:pPr>
              <w:widowControl/>
              <w:jc w:val="right"/>
              <w:rPr>
                <w:rFonts w:ascii="Calibri" w:hAnsi="Calibri" w:cs="Calibri"/>
                <w:color w:val="000000"/>
                <w:sz w:val="22"/>
                <w:szCs w:val="22"/>
                <w:lang w:val="en-US"/>
              </w:rPr>
            </w:pPr>
            <w:r w:rsidRPr="00D0529D">
              <w:rPr>
                <w:rFonts w:ascii="Calibri" w:hAnsi="Calibri" w:cs="Calibri"/>
                <w:color w:val="000000"/>
                <w:sz w:val="22"/>
                <w:szCs w:val="22"/>
                <w:lang w:val="en-US"/>
              </w:rPr>
              <w:t>7</w:t>
            </w:r>
          </w:p>
        </w:tc>
      </w:tr>
      <w:tr w:rsidR="00126BBE" w:rsidRPr="00D0529D" w14:paraId="307FF24C" w14:textId="77777777" w:rsidTr="00821276">
        <w:trPr>
          <w:trHeight w:val="380"/>
        </w:trPr>
        <w:tc>
          <w:tcPr>
            <w:tcW w:w="2025" w:type="dxa"/>
            <w:vAlign w:val="center"/>
            <w:hideMark/>
          </w:tcPr>
          <w:p w14:paraId="219F5E73" w14:textId="61F053F5" w:rsidR="00126BBE" w:rsidRPr="00D0529D" w:rsidRDefault="00126BBE" w:rsidP="00821276">
            <w:pPr>
              <w:widowControl/>
              <w:rPr>
                <w:rFonts w:ascii="Calibri" w:hAnsi="Calibri" w:cs="Calibri"/>
                <w:color w:val="000000"/>
                <w:sz w:val="22"/>
                <w:szCs w:val="22"/>
                <w:lang w:val="en-US"/>
              </w:rPr>
            </w:pPr>
            <w:r w:rsidRPr="00D0529D">
              <w:rPr>
                <w:rFonts w:ascii="Calibri" w:hAnsi="Calibri" w:cs="Calibri"/>
                <w:color w:val="000000"/>
                <w:sz w:val="22"/>
                <w:szCs w:val="22"/>
                <w:lang w:val="en-US"/>
              </w:rPr>
              <w:t>28</w:t>
            </w:r>
            <w:r>
              <w:rPr>
                <w:rFonts w:ascii="Calibri" w:hAnsi="Calibri" w:cs="Calibri"/>
                <w:color w:val="000000"/>
                <w:sz w:val="22"/>
                <w:szCs w:val="22"/>
                <w:lang w:val="en-US"/>
              </w:rPr>
              <w:t xml:space="preserve"> </w:t>
            </w:r>
            <w:r w:rsidRPr="00D0529D">
              <w:rPr>
                <w:rFonts w:ascii="Calibri" w:hAnsi="Calibri" w:cs="Calibri"/>
                <w:color w:val="000000"/>
                <w:sz w:val="22"/>
                <w:szCs w:val="22"/>
                <w:lang w:val="en-US"/>
              </w:rPr>
              <w:t>Feb</w:t>
            </w:r>
          </w:p>
        </w:tc>
        <w:tc>
          <w:tcPr>
            <w:tcW w:w="4120" w:type="dxa"/>
            <w:vAlign w:val="center"/>
            <w:hideMark/>
          </w:tcPr>
          <w:p w14:paraId="79F7347F" w14:textId="77777777" w:rsidR="00126BBE" w:rsidRPr="00D0529D" w:rsidRDefault="00126BBE" w:rsidP="00514DB5">
            <w:pPr>
              <w:widowControl/>
              <w:rPr>
                <w:rFonts w:ascii="Calibri" w:hAnsi="Calibri" w:cs="Calibri"/>
                <w:color w:val="000000"/>
                <w:sz w:val="22"/>
                <w:szCs w:val="22"/>
                <w:lang w:val="en-US"/>
              </w:rPr>
            </w:pPr>
            <w:r w:rsidRPr="00D0529D">
              <w:rPr>
                <w:rFonts w:ascii="Calibri" w:hAnsi="Calibri" w:cs="Calibri"/>
                <w:color w:val="000000"/>
                <w:sz w:val="22"/>
                <w:szCs w:val="22"/>
                <w:lang w:val="en-US"/>
              </w:rPr>
              <w:t>Key Findings – Version 1</w:t>
            </w:r>
          </w:p>
        </w:tc>
        <w:tc>
          <w:tcPr>
            <w:tcW w:w="1359" w:type="dxa"/>
            <w:vAlign w:val="center"/>
            <w:hideMark/>
          </w:tcPr>
          <w:p w14:paraId="1BA5DA5C" w14:textId="77777777" w:rsidR="00126BBE" w:rsidRPr="00D0529D" w:rsidRDefault="00126BBE" w:rsidP="00514DB5">
            <w:pPr>
              <w:widowControl/>
              <w:jc w:val="right"/>
              <w:rPr>
                <w:rFonts w:ascii="Calibri" w:hAnsi="Calibri" w:cs="Calibri"/>
                <w:color w:val="000000"/>
                <w:sz w:val="22"/>
                <w:szCs w:val="22"/>
                <w:lang w:val="en-US"/>
              </w:rPr>
            </w:pPr>
            <w:r w:rsidRPr="00D0529D">
              <w:rPr>
                <w:rFonts w:ascii="Calibri" w:hAnsi="Calibri" w:cs="Calibri"/>
                <w:color w:val="000000"/>
                <w:sz w:val="22"/>
                <w:szCs w:val="22"/>
                <w:lang w:val="en-US"/>
              </w:rPr>
              <w:t>4</w:t>
            </w:r>
          </w:p>
        </w:tc>
        <w:tc>
          <w:tcPr>
            <w:tcW w:w="2056" w:type="dxa"/>
            <w:vAlign w:val="center"/>
            <w:hideMark/>
          </w:tcPr>
          <w:p w14:paraId="44B6B664" w14:textId="77777777" w:rsidR="00126BBE" w:rsidRPr="00D0529D" w:rsidRDefault="00126BBE" w:rsidP="00514DB5">
            <w:pPr>
              <w:widowControl/>
              <w:jc w:val="right"/>
              <w:rPr>
                <w:rFonts w:ascii="Calibri" w:hAnsi="Calibri" w:cs="Calibri"/>
                <w:color w:val="000000"/>
                <w:sz w:val="22"/>
                <w:szCs w:val="22"/>
                <w:lang w:val="en-US"/>
              </w:rPr>
            </w:pPr>
            <w:r w:rsidRPr="00D0529D">
              <w:rPr>
                <w:rFonts w:ascii="Calibri" w:hAnsi="Calibri" w:cs="Calibri"/>
                <w:color w:val="000000"/>
                <w:sz w:val="22"/>
                <w:szCs w:val="22"/>
                <w:lang w:val="en-US"/>
              </w:rPr>
              <w:t>3</w:t>
            </w:r>
          </w:p>
        </w:tc>
      </w:tr>
      <w:tr w:rsidR="00126BBE" w:rsidRPr="00D0529D" w14:paraId="095E0C28" w14:textId="77777777" w:rsidTr="00821276">
        <w:trPr>
          <w:trHeight w:val="380"/>
        </w:trPr>
        <w:tc>
          <w:tcPr>
            <w:tcW w:w="2025" w:type="dxa"/>
            <w:vAlign w:val="center"/>
            <w:hideMark/>
          </w:tcPr>
          <w:p w14:paraId="377F0A87" w14:textId="5BD1D01E" w:rsidR="00126BBE" w:rsidRPr="00D0529D" w:rsidRDefault="00126BBE" w:rsidP="00821276">
            <w:pPr>
              <w:widowControl/>
              <w:rPr>
                <w:rFonts w:ascii="Calibri" w:hAnsi="Calibri" w:cs="Calibri"/>
                <w:color w:val="000000"/>
                <w:sz w:val="22"/>
                <w:szCs w:val="22"/>
                <w:lang w:val="en-US"/>
              </w:rPr>
            </w:pPr>
            <w:r w:rsidRPr="00D0529D">
              <w:rPr>
                <w:rFonts w:ascii="Calibri" w:hAnsi="Calibri" w:cs="Calibri"/>
                <w:color w:val="000000"/>
                <w:sz w:val="22"/>
                <w:szCs w:val="22"/>
                <w:lang w:val="en-US"/>
              </w:rPr>
              <w:t>10</w:t>
            </w:r>
            <w:r>
              <w:rPr>
                <w:rFonts w:ascii="Calibri" w:hAnsi="Calibri" w:cs="Calibri"/>
                <w:color w:val="000000"/>
                <w:sz w:val="22"/>
                <w:szCs w:val="22"/>
                <w:lang w:val="en-US"/>
              </w:rPr>
              <w:t xml:space="preserve"> </w:t>
            </w:r>
            <w:r w:rsidRPr="00D0529D">
              <w:rPr>
                <w:rFonts w:ascii="Calibri" w:hAnsi="Calibri" w:cs="Calibri"/>
                <w:color w:val="000000"/>
                <w:sz w:val="22"/>
                <w:szCs w:val="22"/>
                <w:lang w:val="en-US"/>
              </w:rPr>
              <w:t>Mar</w:t>
            </w:r>
          </w:p>
        </w:tc>
        <w:tc>
          <w:tcPr>
            <w:tcW w:w="4120" w:type="dxa"/>
            <w:vAlign w:val="center"/>
            <w:hideMark/>
          </w:tcPr>
          <w:p w14:paraId="1FC3AA5F" w14:textId="77777777" w:rsidR="00126BBE" w:rsidRPr="00D0529D" w:rsidRDefault="00126BBE" w:rsidP="00514DB5">
            <w:pPr>
              <w:widowControl/>
              <w:rPr>
                <w:rFonts w:ascii="Calibri" w:hAnsi="Calibri" w:cs="Calibri"/>
                <w:color w:val="000000"/>
                <w:sz w:val="22"/>
                <w:szCs w:val="22"/>
                <w:lang w:val="en-US"/>
              </w:rPr>
            </w:pPr>
            <w:r w:rsidRPr="5D6F6774">
              <w:rPr>
                <w:rFonts w:ascii="Calibri" w:hAnsi="Calibri" w:cs="Calibri"/>
                <w:color w:val="000000" w:themeColor="text1"/>
                <w:sz w:val="22"/>
                <w:szCs w:val="22"/>
                <w:lang w:val="en-US"/>
              </w:rPr>
              <w:t>CVN and CC provide comments on Key Findings</w:t>
            </w:r>
          </w:p>
        </w:tc>
        <w:tc>
          <w:tcPr>
            <w:tcW w:w="1359" w:type="dxa"/>
            <w:vAlign w:val="center"/>
            <w:hideMark/>
          </w:tcPr>
          <w:p w14:paraId="306BC35F" w14:textId="7FB74AEE" w:rsidR="00126BBE" w:rsidRPr="00D0529D" w:rsidRDefault="00126BBE" w:rsidP="00514DB5">
            <w:pPr>
              <w:widowControl/>
              <w:jc w:val="right"/>
              <w:rPr>
                <w:rFonts w:ascii="Calibri" w:hAnsi="Calibri" w:cs="Calibri"/>
                <w:color w:val="000000"/>
                <w:sz w:val="22"/>
                <w:szCs w:val="22"/>
                <w:lang w:val="en-US"/>
              </w:rPr>
            </w:pPr>
            <w:r>
              <w:rPr>
                <w:rFonts w:ascii="Calibri" w:hAnsi="Calibri" w:cs="Calibri"/>
                <w:color w:val="000000"/>
                <w:sz w:val="22"/>
                <w:szCs w:val="22"/>
                <w:lang w:val="en-US"/>
              </w:rPr>
              <w:t>n/a</w:t>
            </w:r>
            <w:r w:rsidRPr="00D0529D">
              <w:rPr>
                <w:rFonts w:ascii="Calibri" w:hAnsi="Calibri" w:cs="Calibri"/>
                <w:color w:val="000000"/>
                <w:sz w:val="22"/>
                <w:szCs w:val="22"/>
                <w:lang w:val="en-US"/>
              </w:rPr>
              <w:t> </w:t>
            </w:r>
          </w:p>
        </w:tc>
        <w:tc>
          <w:tcPr>
            <w:tcW w:w="2056" w:type="dxa"/>
            <w:vAlign w:val="center"/>
            <w:hideMark/>
          </w:tcPr>
          <w:p w14:paraId="3132EA94" w14:textId="02EBCF79" w:rsidR="00126BBE" w:rsidRPr="00D0529D" w:rsidRDefault="00126BBE" w:rsidP="00514DB5">
            <w:pPr>
              <w:widowControl/>
              <w:jc w:val="right"/>
              <w:rPr>
                <w:rFonts w:ascii="Calibri" w:hAnsi="Calibri" w:cs="Calibri"/>
                <w:color w:val="000000"/>
                <w:sz w:val="22"/>
                <w:szCs w:val="22"/>
                <w:lang w:val="en-US"/>
              </w:rPr>
            </w:pPr>
            <w:r>
              <w:rPr>
                <w:rFonts w:ascii="Calibri" w:hAnsi="Calibri" w:cs="Calibri"/>
                <w:color w:val="000000"/>
                <w:sz w:val="22"/>
                <w:szCs w:val="22"/>
                <w:lang w:val="en-US"/>
              </w:rPr>
              <w:t>n/a</w:t>
            </w:r>
            <w:r w:rsidRPr="00D0529D">
              <w:rPr>
                <w:rFonts w:ascii="Calibri" w:hAnsi="Calibri" w:cs="Calibri"/>
                <w:color w:val="000000"/>
                <w:sz w:val="22"/>
                <w:szCs w:val="22"/>
                <w:lang w:val="en-US"/>
              </w:rPr>
              <w:t> </w:t>
            </w:r>
          </w:p>
        </w:tc>
      </w:tr>
      <w:tr w:rsidR="00126BBE" w:rsidRPr="00D0529D" w14:paraId="66DDAABC" w14:textId="77777777" w:rsidTr="00821276">
        <w:trPr>
          <w:trHeight w:val="380"/>
        </w:trPr>
        <w:tc>
          <w:tcPr>
            <w:tcW w:w="2025" w:type="dxa"/>
            <w:vAlign w:val="center"/>
          </w:tcPr>
          <w:p w14:paraId="4AE1CB85" w14:textId="4D468C09" w:rsidR="00126BBE" w:rsidRPr="00D0529D" w:rsidRDefault="00126BBE" w:rsidP="00514DB5">
            <w:pPr>
              <w:widowControl/>
              <w:rPr>
                <w:rFonts w:ascii="Calibri" w:hAnsi="Calibri" w:cs="Calibri"/>
                <w:color w:val="000000"/>
                <w:sz w:val="22"/>
                <w:szCs w:val="22"/>
                <w:lang w:val="en-US"/>
              </w:rPr>
            </w:pPr>
            <w:r w:rsidRPr="00D0529D">
              <w:rPr>
                <w:rFonts w:ascii="Calibri" w:hAnsi="Calibri" w:cs="Calibri"/>
                <w:color w:val="000000"/>
                <w:sz w:val="22"/>
                <w:szCs w:val="22"/>
                <w:lang w:val="en-US"/>
              </w:rPr>
              <w:t>2</w:t>
            </w:r>
            <w:r>
              <w:rPr>
                <w:rFonts w:ascii="Calibri" w:hAnsi="Calibri" w:cs="Calibri"/>
                <w:color w:val="000000"/>
                <w:sz w:val="22"/>
                <w:szCs w:val="22"/>
                <w:lang w:val="en-US"/>
              </w:rPr>
              <w:t>0 M</w:t>
            </w:r>
            <w:r w:rsidRPr="00D0529D">
              <w:rPr>
                <w:rFonts w:ascii="Calibri" w:hAnsi="Calibri" w:cs="Calibri"/>
                <w:color w:val="000000"/>
                <w:sz w:val="22"/>
                <w:szCs w:val="22"/>
                <w:lang w:val="en-US"/>
              </w:rPr>
              <w:t>ar</w:t>
            </w:r>
          </w:p>
        </w:tc>
        <w:tc>
          <w:tcPr>
            <w:tcW w:w="4120" w:type="dxa"/>
            <w:vAlign w:val="center"/>
          </w:tcPr>
          <w:p w14:paraId="3B85F67D" w14:textId="77777777" w:rsidR="00126BBE" w:rsidRDefault="00126BBE" w:rsidP="00514DB5">
            <w:pPr>
              <w:widowControl/>
              <w:rPr>
                <w:rFonts w:ascii="Calibri" w:hAnsi="Calibri" w:cs="Calibri"/>
                <w:color w:val="000000"/>
                <w:sz w:val="22"/>
                <w:szCs w:val="22"/>
                <w:lang w:val="en-US"/>
              </w:rPr>
            </w:pPr>
            <w:r w:rsidRPr="00D0529D">
              <w:rPr>
                <w:rFonts w:ascii="Calibri" w:hAnsi="Calibri" w:cs="Calibri"/>
                <w:color w:val="000000"/>
                <w:sz w:val="22"/>
                <w:szCs w:val="22"/>
                <w:lang w:val="en-US"/>
              </w:rPr>
              <w:t>Consultant submits:</w:t>
            </w:r>
          </w:p>
          <w:p w14:paraId="215D82B6" w14:textId="77777777" w:rsidR="00126BBE" w:rsidRDefault="00126BBE" w:rsidP="00514DB5">
            <w:pPr>
              <w:widowControl/>
              <w:rPr>
                <w:rFonts w:ascii="Calibri" w:hAnsi="Calibri" w:cs="Calibri"/>
                <w:color w:val="000000"/>
                <w:sz w:val="22"/>
                <w:szCs w:val="22"/>
                <w:lang w:val="en-US"/>
              </w:rPr>
            </w:pPr>
            <w:r w:rsidRPr="00D0529D">
              <w:rPr>
                <w:rFonts w:ascii="Calibri" w:hAnsi="Calibri" w:cs="Calibri"/>
                <w:color w:val="000000"/>
                <w:sz w:val="22"/>
                <w:szCs w:val="22"/>
                <w:lang w:val="en-US"/>
              </w:rPr>
              <w:t>• Key Findings – Version 2</w:t>
            </w:r>
          </w:p>
          <w:p w14:paraId="2E47B46F" w14:textId="77777777" w:rsidR="00126BBE" w:rsidRDefault="00126BBE" w:rsidP="00514DB5">
            <w:pPr>
              <w:widowControl/>
              <w:rPr>
                <w:rFonts w:ascii="Calibri" w:hAnsi="Calibri" w:cs="Calibri"/>
                <w:color w:val="000000"/>
                <w:sz w:val="22"/>
                <w:szCs w:val="22"/>
                <w:lang w:val="en-US"/>
              </w:rPr>
            </w:pPr>
            <w:r w:rsidRPr="00D0529D">
              <w:rPr>
                <w:rFonts w:ascii="Calibri" w:hAnsi="Calibri" w:cs="Calibri"/>
                <w:color w:val="000000"/>
                <w:sz w:val="22"/>
                <w:szCs w:val="22"/>
                <w:lang w:val="en-US"/>
              </w:rPr>
              <w:t>• Report – Version 1</w:t>
            </w:r>
          </w:p>
          <w:p w14:paraId="53498B5A" w14:textId="158C5CBA" w:rsidR="00126BBE" w:rsidRPr="5D6F6774" w:rsidRDefault="001769AF" w:rsidP="00514DB5">
            <w:pPr>
              <w:widowControl/>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Draft for Discussion Paper on Women Economic </w:t>
            </w:r>
            <w:proofErr w:type="spellStart"/>
            <w:r>
              <w:rPr>
                <w:rFonts w:ascii="Calibri" w:hAnsi="Calibri" w:cs="Calibri"/>
                <w:color w:val="000000" w:themeColor="text1"/>
                <w:sz w:val="22"/>
                <w:szCs w:val="22"/>
                <w:lang w:val="en-US"/>
              </w:rPr>
              <w:t>Empowermen</w:t>
            </w:r>
            <w:proofErr w:type="spellEnd"/>
            <w:r>
              <w:rPr>
                <w:rFonts w:ascii="Calibri" w:hAnsi="Calibri" w:cs="Calibri"/>
                <w:color w:val="000000" w:themeColor="text1"/>
                <w:sz w:val="22"/>
                <w:szCs w:val="22"/>
                <w:lang w:val="en-US"/>
              </w:rPr>
              <w:t xml:space="preserve"> Approach</w:t>
            </w:r>
          </w:p>
        </w:tc>
        <w:tc>
          <w:tcPr>
            <w:tcW w:w="1359" w:type="dxa"/>
            <w:vAlign w:val="center"/>
          </w:tcPr>
          <w:p w14:paraId="4773D3F6" w14:textId="6901D50F" w:rsidR="00126BBE" w:rsidRDefault="00106C63" w:rsidP="00514DB5">
            <w:pPr>
              <w:widowControl/>
              <w:jc w:val="right"/>
              <w:rPr>
                <w:rFonts w:ascii="Calibri" w:hAnsi="Calibri" w:cs="Calibri"/>
                <w:color w:val="000000"/>
                <w:sz w:val="22"/>
                <w:szCs w:val="22"/>
                <w:lang w:val="en-US"/>
              </w:rPr>
            </w:pPr>
            <w:r>
              <w:rPr>
                <w:rFonts w:ascii="Calibri" w:hAnsi="Calibri" w:cs="Calibri"/>
                <w:color w:val="000000"/>
                <w:sz w:val="22"/>
                <w:szCs w:val="22"/>
                <w:lang w:val="en-US"/>
              </w:rPr>
              <w:t>5</w:t>
            </w:r>
          </w:p>
        </w:tc>
        <w:tc>
          <w:tcPr>
            <w:tcW w:w="2056" w:type="dxa"/>
            <w:vAlign w:val="center"/>
          </w:tcPr>
          <w:p w14:paraId="41975D28" w14:textId="4B708270" w:rsidR="00126BBE" w:rsidRDefault="00126BBE" w:rsidP="00514DB5">
            <w:pPr>
              <w:widowControl/>
              <w:jc w:val="right"/>
              <w:rPr>
                <w:rFonts w:ascii="Calibri" w:hAnsi="Calibri" w:cs="Calibri"/>
                <w:color w:val="000000"/>
                <w:sz w:val="22"/>
                <w:szCs w:val="22"/>
                <w:lang w:val="en-US"/>
              </w:rPr>
            </w:pPr>
            <w:r>
              <w:rPr>
                <w:rFonts w:ascii="Calibri" w:hAnsi="Calibri" w:cs="Calibri"/>
                <w:color w:val="000000"/>
                <w:sz w:val="22"/>
                <w:szCs w:val="22"/>
                <w:lang w:val="en-US"/>
              </w:rPr>
              <w:t>3</w:t>
            </w:r>
          </w:p>
        </w:tc>
      </w:tr>
      <w:tr w:rsidR="00126BBE" w14:paraId="6C3A16EC" w14:textId="77777777" w:rsidTr="00821276">
        <w:trPr>
          <w:trHeight w:val="300"/>
        </w:trPr>
        <w:tc>
          <w:tcPr>
            <w:tcW w:w="2025" w:type="dxa"/>
            <w:vAlign w:val="center"/>
            <w:hideMark/>
          </w:tcPr>
          <w:p w14:paraId="1D8D3106" w14:textId="7773087F" w:rsidR="00126BBE" w:rsidRDefault="00126BBE" w:rsidP="00821276">
            <w:pPr>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20 – 30 </w:t>
            </w:r>
            <w:r w:rsidRPr="74E9CFFB">
              <w:rPr>
                <w:rFonts w:ascii="Calibri" w:hAnsi="Calibri" w:cs="Calibri"/>
                <w:color w:val="000000" w:themeColor="text1"/>
                <w:sz w:val="22"/>
                <w:szCs w:val="22"/>
                <w:lang w:val="en-US"/>
              </w:rPr>
              <w:t xml:space="preserve">Mar </w:t>
            </w:r>
          </w:p>
        </w:tc>
        <w:tc>
          <w:tcPr>
            <w:tcW w:w="4120" w:type="dxa"/>
            <w:vAlign w:val="center"/>
            <w:hideMark/>
          </w:tcPr>
          <w:p w14:paraId="324A6210" w14:textId="683A602E" w:rsidR="00126BBE" w:rsidRDefault="00126BBE" w:rsidP="00514DB5">
            <w:pPr>
              <w:rPr>
                <w:rFonts w:ascii="Calibri" w:hAnsi="Calibri" w:cs="Calibri"/>
                <w:color w:val="000000" w:themeColor="text1"/>
                <w:sz w:val="22"/>
                <w:szCs w:val="22"/>
                <w:lang w:val="en-US"/>
              </w:rPr>
            </w:pPr>
            <w:r w:rsidRPr="047E139F">
              <w:rPr>
                <w:rFonts w:ascii="Calibri" w:hAnsi="Calibri" w:cs="Calibri"/>
                <w:color w:val="000000" w:themeColor="text1"/>
                <w:sz w:val="22"/>
                <w:szCs w:val="22"/>
                <w:lang w:val="en-US"/>
              </w:rPr>
              <w:t>End of Project workshop with partners</w:t>
            </w:r>
          </w:p>
        </w:tc>
        <w:tc>
          <w:tcPr>
            <w:tcW w:w="1359" w:type="dxa"/>
            <w:vAlign w:val="center"/>
            <w:hideMark/>
          </w:tcPr>
          <w:p w14:paraId="7F1969A8" w14:textId="060AA28E" w:rsidR="00126BBE" w:rsidRDefault="00126BBE" w:rsidP="00514DB5">
            <w:pPr>
              <w:jc w:val="right"/>
              <w:rPr>
                <w:rFonts w:ascii="Calibri" w:hAnsi="Calibri" w:cs="Calibri"/>
                <w:color w:val="000000" w:themeColor="text1"/>
                <w:sz w:val="22"/>
                <w:szCs w:val="22"/>
                <w:lang w:val="en-US"/>
              </w:rPr>
            </w:pPr>
            <w:r>
              <w:rPr>
                <w:rFonts w:ascii="Calibri" w:hAnsi="Calibri" w:cs="Calibri"/>
                <w:color w:val="000000" w:themeColor="text1"/>
                <w:sz w:val="22"/>
                <w:szCs w:val="22"/>
                <w:lang w:val="en-US"/>
              </w:rPr>
              <w:t>0.5</w:t>
            </w:r>
          </w:p>
        </w:tc>
        <w:tc>
          <w:tcPr>
            <w:tcW w:w="2056" w:type="dxa"/>
            <w:vAlign w:val="center"/>
            <w:hideMark/>
          </w:tcPr>
          <w:p w14:paraId="765E2267" w14:textId="00708426" w:rsidR="00126BBE" w:rsidRDefault="00126BBE" w:rsidP="00514DB5">
            <w:pPr>
              <w:jc w:val="right"/>
              <w:rPr>
                <w:rFonts w:ascii="Calibri" w:hAnsi="Calibri" w:cs="Calibri"/>
                <w:color w:val="000000" w:themeColor="text1"/>
                <w:sz w:val="22"/>
                <w:szCs w:val="22"/>
                <w:lang w:val="en-US"/>
              </w:rPr>
            </w:pPr>
            <w:r>
              <w:rPr>
                <w:rFonts w:ascii="Calibri" w:hAnsi="Calibri" w:cs="Calibri"/>
                <w:color w:val="000000" w:themeColor="text1"/>
                <w:sz w:val="22"/>
                <w:szCs w:val="22"/>
                <w:lang w:val="en-US"/>
              </w:rPr>
              <w:t>0.5</w:t>
            </w:r>
          </w:p>
        </w:tc>
      </w:tr>
      <w:tr w:rsidR="00126BBE" w:rsidRPr="00D0529D" w14:paraId="46A87956" w14:textId="77777777" w:rsidTr="00821276">
        <w:trPr>
          <w:trHeight w:val="380"/>
        </w:trPr>
        <w:tc>
          <w:tcPr>
            <w:tcW w:w="2025" w:type="dxa"/>
            <w:vAlign w:val="center"/>
            <w:hideMark/>
          </w:tcPr>
          <w:p w14:paraId="52FC4A42" w14:textId="1319E34E" w:rsidR="00126BBE" w:rsidRPr="00D0529D" w:rsidRDefault="00126BBE" w:rsidP="00821276">
            <w:pPr>
              <w:widowControl/>
              <w:rPr>
                <w:rFonts w:ascii="Calibri" w:hAnsi="Calibri" w:cs="Calibri"/>
                <w:color w:val="000000"/>
                <w:sz w:val="22"/>
                <w:szCs w:val="22"/>
                <w:lang w:val="en-US"/>
              </w:rPr>
            </w:pPr>
            <w:r w:rsidRPr="00D0529D">
              <w:rPr>
                <w:rFonts w:ascii="Calibri" w:hAnsi="Calibri" w:cs="Calibri"/>
                <w:color w:val="000000"/>
                <w:sz w:val="22"/>
                <w:szCs w:val="22"/>
                <w:lang w:val="en-US"/>
              </w:rPr>
              <w:t>30</w:t>
            </w:r>
            <w:r>
              <w:rPr>
                <w:rFonts w:ascii="Calibri" w:hAnsi="Calibri" w:cs="Calibri"/>
                <w:color w:val="000000"/>
                <w:sz w:val="22"/>
                <w:szCs w:val="22"/>
                <w:lang w:val="en-US"/>
              </w:rPr>
              <w:t xml:space="preserve"> </w:t>
            </w:r>
            <w:r w:rsidRPr="00D0529D">
              <w:rPr>
                <w:rFonts w:ascii="Calibri" w:hAnsi="Calibri" w:cs="Calibri"/>
                <w:color w:val="000000"/>
                <w:sz w:val="22"/>
                <w:szCs w:val="22"/>
                <w:lang w:val="en-US"/>
              </w:rPr>
              <w:t>Mar</w:t>
            </w:r>
          </w:p>
        </w:tc>
        <w:tc>
          <w:tcPr>
            <w:tcW w:w="4120" w:type="dxa"/>
            <w:vAlign w:val="center"/>
            <w:hideMark/>
          </w:tcPr>
          <w:p w14:paraId="33B99673" w14:textId="77777777" w:rsidR="00126BBE" w:rsidRPr="00D0529D" w:rsidRDefault="00126BBE" w:rsidP="00514DB5">
            <w:pPr>
              <w:widowControl/>
              <w:rPr>
                <w:rFonts w:ascii="Calibri" w:hAnsi="Calibri" w:cs="Calibri"/>
                <w:color w:val="000000"/>
                <w:sz w:val="22"/>
                <w:szCs w:val="22"/>
                <w:lang w:val="en-US"/>
              </w:rPr>
            </w:pPr>
            <w:r w:rsidRPr="00D0529D">
              <w:rPr>
                <w:rFonts w:ascii="Calibri" w:hAnsi="Calibri" w:cs="Calibri"/>
                <w:color w:val="000000"/>
                <w:sz w:val="22"/>
                <w:szCs w:val="22"/>
                <w:lang w:val="en-US"/>
              </w:rPr>
              <w:t>CVN provides comments</w:t>
            </w:r>
          </w:p>
        </w:tc>
        <w:tc>
          <w:tcPr>
            <w:tcW w:w="1359" w:type="dxa"/>
            <w:vAlign w:val="center"/>
            <w:hideMark/>
          </w:tcPr>
          <w:p w14:paraId="71CD96C3" w14:textId="7D7451C2" w:rsidR="00126BBE" w:rsidRPr="00D0529D" w:rsidRDefault="00126BBE" w:rsidP="00514DB5">
            <w:pPr>
              <w:widowControl/>
              <w:jc w:val="right"/>
              <w:rPr>
                <w:rFonts w:ascii="Calibri" w:hAnsi="Calibri" w:cs="Calibri"/>
                <w:color w:val="000000"/>
                <w:sz w:val="22"/>
                <w:szCs w:val="22"/>
                <w:lang w:val="en-US"/>
              </w:rPr>
            </w:pPr>
            <w:r>
              <w:rPr>
                <w:rFonts w:ascii="Calibri" w:hAnsi="Calibri" w:cs="Calibri"/>
                <w:color w:val="000000"/>
                <w:sz w:val="22"/>
                <w:szCs w:val="22"/>
                <w:lang w:val="en-US"/>
              </w:rPr>
              <w:t>n/a</w:t>
            </w:r>
            <w:r w:rsidRPr="00D0529D">
              <w:rPr>
                <w:rFonts w:ascii="Calibri" w:hAnsi="Calibri" w:cs="Calibri"/>
                <w:color w:val="000000"/>
                <w:sz w:val="22"/>
                <w:szCs w:val="22"/>
                <w:lang w:val="en-US"/>
              </w:rPr>
              <w:t> </w:t>
            </w:r>
          </w:p>
        </w:tc>
        <w:tc>
          <w:tcPr>
            <w:tcW w:w="2056" w:type="dxa"/>
            <w:vAlign w:val="center"/>
            <w:hideMark/>
          </w:tcPr>
          <w:p w14:paraId="771DA0A3" w14:textId="03DACEF7" w:rsidR="00126BBE" w:rsidRPr="00D0529D" w:rsidRDefault="00126BBE" w:rsidP="00514DB5">
            <w:pPr>
              <w:widowControl/>
              <w:jc w:val="right"/>
              <w:rPr>
                <w:rFonts w:ascii="Calibri" w:hAnsi="Calibri" w:cs="Calibri"/>
                <w:color w:val="000000"/>
                <w:sz w:val="22"/>
                <w:szCs w:val="22"/>
                <w:lang w:val="en-US"/>
              </w:rPr>
            </w:pPr>
            <w:r>
              <w:rPr>
                <w:rFonts w:ascii="Calibri" w:hAnsi="Calibri" w:cs="Calibri"/>
                <w:color w:val="000000"/>
                <w:sz w:val="22"/>
                <w:szCs w:val="22"/>
                <w:lang w:val="en-US"/>
              </w:rPr>
              <w:t>n/a</w:t>
            </w:r>
            <w:r w:rsidRPr="00D0529D">
              <w:rPr>
                <w:rFonts w:ascii="Calibri" w:hAnsi="Calibri" w:cs="Calibri"/>
                <w:color w:val="000000"/>
                <w:sz w:val="22"/>
                <w:szCs w:val="22"/>
                <w:lang w:val="en-US"/>
              </w:rPr>
              <w:t> </w:t>
            </w:r>
          </w:p>
        </w:tc>
      </w:tr>
      <w:tr w:rsidR="00126BBE" w:rsidRPr="00D0529D" w14:paraId="148E4182" w14:textId="77777777" w:rsidTr="00821276">
        <w:trPr>
          <w:trHeight w:val="380"/>
        </w:trPr>
        <w:tc>
          <w:tcPr>
            <w:tcW w:w="2025" w:type="dxa"/>
            <w:vAlign w:val="center"/>
            <w:hideMark/>
          </w:tcPr>
          <w:p w14:paraId="4843B647" w14:textId="6331E1DA" w:rsidR="00126BBE" w:rsidRPr="00D0529D" w:rsidRDefault="00126BBE" w:rsidP="00821276">
            <w:pPr>
              <w:widowControl/>
              <w:rPr>
                <w:rFonts w:ascii="Calibri" w:hAnsi="Calibri" w:cs="Calibri"/>
                <w:color w:val="000000"/>
                <w:sz w:val="22"/>
                <w:szCs w:val="22"/>
                <w:lang w:val="en-US"/>
              </w:rPr>
            </w:pPr>
            <w:r w:rsidRPr="00D0529D">
              <w:rPr>
                <w:rFonts w:ascii="Calibri" w:hAnsi="Calibri" w:cs="Calibri"/>
                <w:color w:val="000000"/>
                <w:sz w:val="22"/>
                <w:szCs w:val="22"/>
                <w:lang w:val="en-US"/>
              </w:rPr>
              <w:t>10</w:t>
            </w:r>
            <w:r>
              <w:rPr>
                <w:rFonts w:ascii="Calibri" w:hAnsi="Calibri" w:cs="Calibri"/>
                <w:color w:val="000000"/>
                <w:sz w:val="22"/>
                <w:szCs w:val="22"/>
                <w:lang w:val="en-US"/>
              </w:rPr>
              <w:t xml:space="preserve"> </w:t>
            </w:r>
            <w:r w:rsidRPr="00D0529D">
              <w:rPr>
                <w:rFonts w:ascii="Calibri" w:hAnsi="Calibri" w:cs="Calibri"/>
                <w:color w:val="000000"/>
                <w:sz w:val="22"/>
                <w:szCs w:val="22"/>
                <w:lang w:val="en-US"/>
              </w:rPr>
              <w:t>Apr</w:t>
            </w:r>
          </w:p>
        </w:tc>
        <w:tc>
          <w:tcPr>
            <w:tcW w:w="4120" w:type="dxa"/>
            <w:vAlign w:val="center"/>
            <w:hideMark/>
          </w:tcPr>
          <w:p w14:paraId="68B49A0E" w14:textId="77777777" w:rsidR="00126BBE" w:rsidRPr="00D0529D" w:rsidRDefault="00126BBE" w:rsidP="00514DB5">
            <w:pPr>
              <w:widowControl/>
              <w:rPr>
                <w:rFonts w:ascii="Calibri" w:hAnsi="Calibri" w:cs="Calibri"/>
                <w:color w:val="000000"/>
                <w:sz w:val="22"/>
                <w:szCs w:val="22"/>
                <w:lang w:val="en-US"/>
              </w:rPr>
            </w:pPr>
            <w:r w:rsidRPr="00D0529D">
              <w:rPr>
                <w:rFonts w:ascii="Calibri" w:hAnsi="Calibri" w:cs="Calibri"/>
                <w:color w:val="000000"/>
                <w:sz w:val="22"/>
                <w:szCs w:val="22"/>
                <w:lang w:val="en-US"/>
              </w:rPr>
              <w:t>Consultant submits Report – Version 2</w:t>
            </w:r>
          </w:p>
        </w:tc>
        <w:tc>
          <w:tcPr>
            <w:tcW w:w="1359" w:type="dxa"/>
            <w:vAlign w:val="center"/>
            <w:hideMark/>
          </w:tcPr>
          <w:p w14:paraId="73870A3D" w14:textId="77777777" w:rsidR="00126BBE" w:rsidRPr="00D0529D" w:rsidRDefault="00126BBE" w:rsidP="00514DB5">
            <w:pPr>
              <w:widowControl/>
              <w:jc w:val="right"/>
              <w:rPr>
                <w:rFonts w:ascii="Calibri" w:hAnsi="Calibri" w:cs="Calibri"/>
                <w:color w:val="000000"/>
                <w:sz w:val="22"/>
                <w:szCs w:val="22"/>
                <w:lang w:val="en-US"/>
              </w:rPr>
            </w:pPr>
            <w:r w:rsidRPr="00D0529D">
              <w:rPr>
                <w:rFonts w:ascii="Calibri" w:hAnsi="Calibri" w:cs="Calibri"/>
                <w:color w:val="000000"/>
                <w:sz w:val="22"/>
                <w:szCs w:val="22"/>
                <w:lang w:val="en-US"/>
              </w:rPr>
              <w:t>1</w:t>
            </w:r>
          </w:p>
        </w:tc>
        <w:tc>
          <w:tcPr>
            <w:tcW w:w="2056" w:type="dxa"/>
            <w:vAlign w:val="center"/>
            <w:hideMark/>
          </w:tcPr>
          <w:p w14:paraId="1EA0A95E" w14:textId="77777777" w:rsidR="00126BBE" w:rsidRPr="00D0529D" w:rsidRDefault="00126BBE" w:rsidP="00514DB5">
            <w:pPr>
              <w:widowControl/>
              <w:jc w:val="right"/>
              <w:rPr>
                <w:rFonts w:ascii="Calibri" w:hAnsi="Calibri" w:cs="Calibri"/>
                <w:color w:val="000000"/>
                <w:sz w:val="22"/>
                <w:szCs w:val="22"/>
                <w:lang w:val="en-US"/>
              </w:rPr>
            </w:pPr>
            <w:r w:rsidRPr="00D0529D">
              <w:rPr>
                <w:rFonts w:ascii="Calibri" w:hAnsi="Calibri" w:cs="Calibri"/>
                <w:color w:val="000000"/>
                <w:sz w:val="22"/>
                <w:szCs w:val="22"/>
                <w:lang w:val="en-US"/>
              </w:rPr>
              <w:t>1</w:t>
            </w:r>
          </w:p>
        </w:tc>
      </w:tr>
      <w:tr w:rsidR="00126BBE" w:rsidRPr="00D0529D" w14:paraId="64A47BA0" w14:textId="77777777" w:rsidTr="00821276">
        <w:trPr>
          <w:trHeight w:val="380"/>
        </w:trPr>
        <w:tc>
          <w:tcPr>
            <w:tcW w:w="2025" w:type="dxa"/>
            <w:vAlign w:val="center"/>
            <w:hideMark/>
          </w:tcPr>
          <w:p w14:paraId="3073E135" w14:textId="0BB26315" w:rsidR="00126BBE" w:rsidRPr="00D0529D" w:rsidRDefault="00126BBE" w:rsidP="00821276">
            <w:pPr>
              <w:widowControl/>
              <w:rPr>
                <w:rFonts w:ascii="Calibri" w:hAnsi="Calibri" w:cs="Calibri"/>
                <w:color w:val="000000"/>
                <w:sz w:val="22"/>
                <w:szCs w:val="22"/>
                <w:lang w:val="en-US"/>
              </w:rPr>
            </w:pPr>
            <w:r w:rsidRPr="00D0529D">
              <w:rPr>
                <w:rFonts w:ascii="Calibri" w:hAnsi="Calibri" w:cs="Calibri"/>
                <w:color w:val="000000"/>
                <w:sz w:val="22"/>
                <w:szCs w:val="22"/>
                <w:lang w:val="en-US"/>
              </w:rPr>
              <w:t>20</w:t>
            </w:r>
            <w:r>
              <w:rPr>
                <w:rFonts w:ascii="Calibri" w:hAnsi="Calibri" w:cs="Calibri"/>
                <w:color w:val="000000"/>
                <w:sz w:val="22"/>
                <w:szCs w:val="22"/>
                <w:lang w:val="en-US"/>
              </w:rPr>
              <w:t xml:space="preserve"> </w:t>
            </w:r>
            <w:r w:rsidRPr="00D0529D">
              <w:rPr>
                <w:rFonts w:ascii="Calibri" w:hAnsi="Calibri" w:cs="Calibri"/>
                <w:color w:val="000000"/>
                <w:sz w:val="22"/>
                <w:szCs w:val="22"/>
                <w:lang w:val="en-US"/>
              </w:rPr>
              <w:t>Apr</w:t>
            </w:r>
          </w:p>
        </w:tc>
        <w:tc>
          <w:tcPr>
            <w:tcW w:w="4120" w:type="dxa"/>
            <w:vAlign w:val="center"/>
            <w:hideMark/>
          </w:tcPr>
          <w:p w14:paraId="689384F2" w14:textId="77777777" w:rsidR="00126BBE" w:rsidRPr="00D0529D" w:rsidRDefault="00126BBE" w:rsidP="00514DB5">
            <w:pPr>
              <w:widowControl/>
              <w:rPr>
                <w:rFonts w:ascii="Calibri" w:hAnsi="Calibri" w:cs="Calibri"/>
                <w:color w:val="000000"/>
                <w:sz w:val="22"/>
                <w:szCs w:val="22"/>
                <w:lang w:val="en-US"/>
              </w:rPr>
            </w:pPr>
            <w:r w:rsidRPr="00D0529D">
              <w:rPr>
                <w:rFonts w:ascii="Calibri" w:hAnsi="Calibri" w:cs="Calibri"/>
                <w:color w:val="000000"/>
                <w:sz w:val="22"/>
                <w:szCs w:val="22"/>
                <w:lang w:val="en-US"/>
              </w:rPr>
              <w:t>CVN and CC provide comments</w:t>
            </w:r>
          </w:p>
        </w:tc>
        <w:tc>
          <w:tcPr>
            <w:tcW w:w="1359" w:type="dxa"/>
            <w:vAlign w:val="center"/>
            <w:hideMark/>
          </w:tcPr>
          <w:p w14:paraId="7E6017D2" w14:textId="085AD328" w:rsidR="00126BBE" w:rsidRPr="00D0529D" w:rsidRDefault="00126BBE" w:rsidP="00514DB5">
            <w:pPr>
              <w:widowControl/>
              <w:jc w:val="right"/>
              <w:rPr>
                <w:rFonts w:ascii="Calibri" w:hAnsi="Calibri" w:cs="Calibri"/>
                <w:color w:val="000000"/>
                <w:sz w:val="22"/>
                <w:szCs w:val="22"/>
                <w:lang w:val="en-US"/>
              </w:rPr>
            </w:pPr>
            <w:r>
              <w:rPr>
                <w:rFonts w:ascii="Calibri" w:hAnsi="Calibri" w:cs="Calibri"/>
                <w:color w:val="000000"/>
                <w:sz w:val="22"/>
                <w:szCs w:val="22"/>
                <w:lang w:val="en-US"/>
              </w:rPr>
              <w:t>n/a</w:t>
            </w:r>
            <w:r w:rsidRPr="00D0529D">
              <w:rPr>
                <w:rFonts w:ascii="Calibri" w:hAnsi="Calibri" w:cs="Calibri"/>
                <w:color w:val="000000"/>
                <w:sz w:val="22"/>
                <w:szCs w:val="22"/>
                <w:lang w:val="en-US"/>
              </w:rPr>
              <w:t> </w:t>
            </w:r>
          </w:p>
        </w:tc>
        <w:tc>
          <w:tcPr>
            <w:tcW w:w="2056" w:type="dxa"/>
            <w:vAlign w:val="center"/>
            <w:hideMark/>
          </w:tcPr>
          <w:p w14:paraId="477EC04F" w14:textId="443A524B" w:rsidR="00126BBE" w:rsidRPr="00D0529D" w:rsidRDefault="00126BBE" w:rsidP="00514DB5">
            <w:pPr>
              <w:widowControl/>
              <w:jc w:val="right"/>
              <w:rPr>
                <w:rFonts w:ascii="Calibri" w:hAnsi="Calibri" w:cs="Calibri"/>
                <w:color w:val="000000"/>
                <w:sz w:val="22"/>
                <w:szCs w:val="22"/>
                <w:lang w:val="en-US"/>
              </w:rPr>
            </w:pPr>
            <w:r>
              <w:rPr>
                <w:rFonts w:ascii="Calibri" w:hAnsi="Calibri" w:cs="Calibri"/>
                <w:color w:val="000000"/>
                <w:sz w:val="22"/>
                <w:szCs w:val="22"/>
                <w:lang w:val="en-US"/>
              </w:rPr>
              <w:t>n/a</w:t>
            </w:r>
            <w:r w:rsidRPr="00D0529D">
              <w:rPr>
                <w:rFonts w:ascii="Calibri" w:hAnsi="Calibri" w:cs="Calibri"/>
                <w:color w:val="000000"/>
                <w:sz w:val="22"/>
                <w:szCs w:val="22"/>
                <w:lang w:val="en-US"/>
              </w:rPr>
              <w:t> </w:t>
            </w:r>
          </w:p>
        </w:tc>
      </w:tr>
      <w:tr w:rsidR="00126BBE" w:rsidRPr="00D0529D" w14:paraId="2F282AEB" w14:textId="77777777" w:rsidTr="00821276">
        <w:trPr>
          <w:trHeight w:val="380"/>
        </w:trPr>
        <w:tc>
          <w:tcPr>
            <w:tcW w:w="2025" w:type="dxa"/>
            <w:vAlign w:val="center"/>
            <w:hideMark/>
          </w:tcPr>
          <w:p w14:paraId="15279CAB" w14:textId="558FCBE8" w:rsidR="00126BBE" w:rsidRPr="00D0529D" w:rsidRDefault="00126BBE" w:rsidP="00821276">
            <w:pPr>
              <w:widowControl/>
              <w:rPr>
                <w:rFonts w:ascii="Calibri" w:hAnsi="Calibri" w:cs="Calibri"/>
                <w:color w:val="000000"/>
                <w:sz w:val="22"/>
                <w:szCs w:val="22"/>
                <w:lang w:val="en-US"/>
              </w:rPr>
            </w:pPr>
            <w:r w:rsidRPr="00D0529D">
              <w:rPr>
                <w:rFonts w:ascii="Calibri" w:hAnsi="Calibri" w:cs="Calibri"/>
                <w:color w:val="000000"/>
                <w:sz w:val="22"/>
                <w:szCs w:val="22"/>
                <w:lang w:val="en-US"/>
              </w:rPr>
              <w:t>25</w:t>
            </w:r>
            <w:r>
              <w:rPr>
                <w:rFonts w:ascii="Calibri" w:hAnsi="Calibri" w:cs="Calibri"/>
                <w:color w:val="000000"/>
                <w:sz w:val="22"/>
                <w:szCs w:val="22"/>
                <w:lang w:val="en-US"/>
              </w:rPr>
              <w:t xml:space="preserve"> </w:t>
            </w:r>
            <w:r w:rsidRPr="00D0529D">
              <w:rPr>
                <w:rFonts w:ascii="Calibri" w:hAnsi="Calibri" w:cs="Calibri"/>
                <w:color w:val="000000"/>
                <w:sz w:val="22"/>
                <w:szCs w:val="22"/>
                <w:lang w:val="en-US"/>
              </w:rPr>
              <w:t>Apr</w:t>
            </w:r>
          </w:p>
        </w:tc>
        <w:tc>
          <w:tcPr>
            <w:tcW w:w="4120" w:type="dxa"/>
            <w:vAlign w:val="center"/>
            <w:hideMark/>
          </w:tcPr>
          <w:p w14:paraId="2BB2030C" w14:textId="77777777" w:rsidR="00126BBE" w:rsidRPr="00D0529D" w:rsidRDefault="00126BBE" w:rsidP="00514DB5">
            <w:pPr>
              <w:widowControl/>
              <w:rPr>
                <w:rFonts w:ascii="Calibri" w:hAnsi="Calibri" w:cs="Calibri"/>
                <w:color w:val="000000"/>
                <w:sz w:val="22"/>
                <w:szCs w:val="22"/>
                <w:lang w:val="en-US"/>
              </w:rPr>
            </w:pPr>
            <w:r w:rsidRPr="00D0529D">
              <w:rPr>
                <w:rFonts w:ascii="Calibri" w:hAnsi="Calibri" w:cs="Calibri"/>
                <w:color w:val="000000"/>
                <w:sz w:val="22"/>
                <w:szCs w:val="22"/>
                <w:lang w:val="en-US"/>
              </w:rPr>
              <w:t>Consultant submits Report – Version 3</w:t>
            </w:r>
          </w:p>
        </w:tc>
        <w:tc>
          <w:tcPr>
            <w:tcW w:w="1359" w:type="dxa"/>
            <w:vAlign w:val="center"/>
            <w:hideMark/>
          </w:tcPr>
          <w:p w14:paraId="672B9C4E" w14:textId="77777777" w:rsidR="00126BBE" w:rsidRPr="00D0529D" w:rsidRDefault="00126BBE" w:rsidP="00514DB5">
            <w:pPr>
              <w:widowControl/>
              <w:jc w:val="right"/>
              <w:rPr>
                <w:rFonts w:ascii="Calibri" w:hAnsi="Calibri" w:cs="Calibri"/>
                <w:color w:val="000000"/>
                <w:sz w:val="22"/>
                <w:szCs w:val="22"/>
                <w:lang w:val="en-US"/>
              </w:rPr>
            </w:pPr>
            <w:r w:rsidRPr="00D0529D">
              <w:rPr>
                <w:rFonts w:ascii="Calibri" w:hAnsi="Calibri" w:cs="Calibri"/>
                <w:color w:val="000000"/>
                <w:sz w:val="22"/>
                <w:szCs w:val="22"/>
                <w:lang w:val="en-US"/>
              </w:rPr>
              <w:t>1</w:t>
            </w:r>
          </w:p>
        </w:tc>
        <w:tc>
          <w:tcPr>
            <w:tcW w:w="2056" w:type="dxa"/>
            <w:vAlign w:val="center"/>
            <w:hideMark/>
          </w:tcPr>
          <w:p w14:paraId="0F1837FA" w14:textId="77777777" w:rsidR="00126BBE" w:rsidRPr="00D0529D" w:rsidRDefault="00126BBE" w:rsidP="00514DB5">
            <w:pPr>
              <w:widowControl/>
              <w:jc w:val="right"/>
              <w:rPr>
                <w:rFonts w:ascii="Calibri" w:hAnsi="Calibri" w:cs="Calibri"/>
                <w:color w:val="000000"/>
                <w:sz w:val="22"/>
                <w:szCs w:val="22"/>
                <w:lang w:val="en-US"/>
              </w:rPr>
            </w:pPr>
            <w:r w:rsidRPr="00D0529D">
              <w:rPr>
                <w:rFonts w:ascii="Calibri" w:hAnsi="Calibri" w:cs="Calibri"/>
                <w:color w:val="000000"/>
                <w:sz w:val="22"/>
                <w:szCs w:val="22"/>
                <w:lang w:val="en-US"/>
              </w:rPr>
              <w:t>1</w:t>
            </w:r>
          </w:p>
        </w:tc>
      </w:tr>
      <w:tr w:rsidR="00126BBE" w:rsidRPr="00D0529D" w14:paraId="5C87E658" w14:textId="77777777" w:rsidTr="00821276">
        <w:trPr>
          <w:trHeight w:val="380"/>
        </w:trPr>
        <w:tc>
          <w:tcPr>
            <w:tcW w:w="2025" w:type="dxa"/>
            <w:vAlign w:val="center"/>
            <w:hideMark/>
          </w:tcPr>
          <w:p w14:paraId="33033C95" w14:textId="088E74BA" w:rsidR="00126BBE" w:rsidRPr="00D0529D" w:rsidRDefault="00126BBE" w:rsidP="00821276">
            <w:pPr>
              <w:widowControl/>
              <w:rPr>
                <w:rFonts w:ascii="Calibri" w:hAnsi="Calibri" w:cs="Calibri"/>
                <w:color w:val="000000"/>
                <w:sz w:val="22"/>
                <w:szCs w:val="22"/>
                <w:lang w:val="en-US"/>
              </w:rPr>
            </w:pPr>
            <w:r w:rsidRPr="00D0529D">
              <w:rPr>
                <w:rFonts w:ascii="Calibri" w:hAnsi="Calibri" w:cs="Calibri"/>
                <w:color w:val="000000"/>
                <w:sz w:val="22"/>
                <w:szCs w:val="22"/>
                <w:lang w:val="en-US"/>
              </w:rPr>
              <w:t>30</w:t>
            </w:r>
            <w:r>
              <w:rPr>
                <w:rFonts w:ascii="Calibri" w:hAnsi="Calibri" w:cs="Calibri"/>
                <w:color w:val="000000"/>
                <w:sz w:val="22"/>
                <w:szCs w:val="22"/>
                <w:lang w:val="en-US"/>
              </w:rPr>
              <w:t xml:space="preserve"> </w:t>
            </w:r>
            <w:r w:rsidRPr="00D0529D">
              <w:rPr>
                <w:rFonts w:ascii="Calibri" w:hAnsi="Calibri" w:cs="Calibri"/>
                <w:color w:val="000000"/>
                <w:sz w:val="22"/>
                <w:szCs w:val="22"/>
                <w:lang w:val="en-US"/>
              </w:rPr>
              <w:t>Apr</w:t>
            </w:r>
          </w:p>
        </w:tc>
        <w:tc>
          <w:tcPr>
            <w:tcW w:w="4120" w:type="dxa"/>
            <w:vAlign w:val="center"/>
            <w:hideMark/>
          </w:tcPr>
          <w:p w14:paraId="1E37F759" w14:textId="77777777" w:rsidR="00126BBE" w:rsidRPr="00D0529D" w:rsidRDefault="00126BBE" w:rsidP="00514DB5">
            <w:pPr>
              <w:widowControl/>
              <w:rPr>
                <w:rFonts w:ascii="Calibri" w:hAnsi="Calibri" w:cs="Calibri"/>
                <w:color w:val="000000"/>
                <w:sz w:val="22"/>
                <w:szCs w:val="22"/>
                <w:lang w:val="en-US"/>
              </w:rPr>
            </w:pPr>
            <w:r w:rsidRPr="00D0529D">
              <w:rPr>
                <w:rFonts w:ascii="Calibri" w:hAnsi="Calibri" w:cs="Calibri"/>
                <w:color w:val="000000"/>
                <w:sz w:val="22"/>
                <w:szCs w:val="22"/>
                <w:lang w:val="en-US"/>
              </w:rPr>
              <w:t>CVN and CC provide comments</w:t>
            </w:r>
          </w:p>
        </w:tc>
        <w:tc>
          <w:tcPr>
            <w:tcW w:w="1359" w:type="dxa"/>
            <w:vAlign w:val="center"/>
            <w:hideMark/>
          </w:tcPr>
          <w:p w14:paraId="6418D54A" w14:textId="4A127D03" w:rsidR="00126BBE" w:rsidRPr="00D0529D" w:rsidRDefault="00126BBE" w:rsidP="00514DB5">
            <w:pPr>
              <w:widowControl/>
              <w:jc w:val="right"/>
              <w:rPr>
                <w:rFonts w:ascii="Calibri" w:hAnsi="Calibri" w:cs="Calibri"/>
                <w:color w:val="000000"/>
                <w:sz w:val="22"/>
                <w:szCs w:val="22"/>
                <w:lang w:val="en-US"/>
              </w:rPr>
            </w:pPr>
            <w:r>
              <w:rPr>
                <w:rFonts w:ascii="Calibri" w:hAnsi="Calibri" w:cs="Calibri"/>
                <w:color w:val="000000"/>
                <w:sz w:val="22"/>
                <w:szCs w:val="22"/>
                <w:lang w:val="en-US"/>
              </w:rPr>
              <w:t>n/a</w:t>
            </w:r>
            <w:r w:rsidRPr="00D0529D">
              <w:rPr>
                <w:rFonts w:ascii="Calibri" w:hAnsi="Calibri" w:cs="Calibri"/>
                <w:color w:val="000000"/>
                <w:sz w:val="22"/>
                <w:szCs w:val="22"/>
                <w:lang w:val="en-US"/>
              </w:rPr>
              <w:t> </w:t>
            </w:r>
          </w:p>
        </w:tc>
        <w:tc>
          <w:tcPr>
            <w:tcW w:w="2056" w:type="dxa"/>
            <w:vAlign w:val="center"/>
            <w:hideMark/>
          </w:tcPr>
          <w:p w14:paraId="27BB6E6C" w14:textId="793FC6F5" w:rsidR="00126BBE" w:rsidRPr="00D0529D" w:rsidRDefault="00126BBE" w:rsidP="00514DB5">
            <w:pPr>
              <w:widowControl/>
              <w:jc w:val="right"/>
              <w:rPr>
                <w:rFonts w:ascii="Calibri" w:hAnsi="Calibri" w:cs="Calibri"/>
                <w:color w:val="000000"/>
                <w:sz w:val="22"/>
                <w:szCs w:val="22"/>
                <w:lang w:val="en-US"/>
              </w:rPr>
            </w:pPr>
            <w:r>
              <w:rPr>
                <w:rFonts w:ascii="Calibri" w:hAnsi="Calibri" w:cs="Calibri"/>
                <w:color w:val="000000"/>
                <w:sz w:val="22"/>
                <w:szCs w:val="22"/>
                <w:lang w:val="en-US"/>
              </w:rPr>
              <w:t>n/a</w:t>
            </w:r>
            <w:r w:rsidRPr="00D0529D">
              <w:rPr>
                <w:rFonts w:ascii="Calibri" w:hAnsi="Calibri" w:cs="Calibri"/>
                <w:color w:val="000000"/>
                <w:sz w:val="22"/>
                <w:szCs w:val="22"/>
                <w:lang w:val="en-US"/>
              </w:rPr>
              <w:t> </w:t>
            </w:r>
          </w:p>
        </w:tc>
      </w:tr>
      <w:tr w:rsidR="00126BBE" w:rsidRPr="00D0529D" w14:paraId="44B28E36" w14:textId="77777777" w:rsidTr="00821276">
        <w:trPr>
          <w:trHeight w:val="380"/>
        </w:trPr>
        <w:tc>
          <w:tcPr>
            <w:tcW w:w="2025" w:type="dxa"/>
            <w:vAlign w:val="center"/>
            <w:hideMark/>
          </w:tcPr>
          <w:p w14:paraId="649CB840" w14:textId="5C20B732" w:rsidR="00126BBE" w:rsidRPr="00D0529D" w:rsidRDefault="00126BBE" w:rsidP="00821276">
            <w:pPr>
              <w:widowControl/>
              <w:rPr>
                <w:rFonts w:ascii="Calibri" w:hAnsi="Calibri" w:cs="Calibri"/>
                <w:color w:val="000000"/>
                <w:sz w:val="22"/>
                <w:szCs w:val="22"/>
                <w:lang w:val="en-US"/>
              </w:rPr>
            </w:pPr>
            <w:r w:rsidRPr="00D0529D">
              <w:rPr>
                <w:rFonts w:ascii="Calibri" w:hAnsi="Calibri" w:cs="Calibri"/>
                <w:color w:val="000000"/>
                <w:sz w:val="22"/>
                <w:szCs w:val="22"/>
                <w:lang w:val="en-US"/>
              </w:rPr>
              <w:t>10</w:t>
            </w:r>
            <w:r>
              <w:rPr>
                <w:rFonts w:ascii="Calibri" w:hAnsi="Calibri" w:cs="Calibri"/>
                <w:color w:val="000000"/>
                <w:sz w:val="22"/>
                <w:szCs w:val="22"/>
                <w:lang w:val="en-US"/>
              </w:rPr>
              <w:t xml:space="preserve"> </w:t>
            </w:r>
            <w:r w:rsidRPr="00D0529D">
              <w:rPr>
                <w:rFonts w:ascii="Calibri" w:hAnsi="Calibri" w:cs="Calibri"/>
                <w:color w:val="000000"/>
                <w:sz w:val="22"/>
                <w:szCs w:val="22"/>
                <w:lang w:val="en-US"/>
              </w:rPr>
              <w:t>May</w:t>
            </w:r>
          </w:p>
        </w:tc>
        <w:tc>
          <w:tcPr>
            <w:tcW w:w="4120" w:type="dxa"/>
            <w:vAlign w:val="center"/>
            <w:hideMark/>
          </w:tcPr>
          <w:p w14:paraId="6B5559DF" w14:textId="77777777" w:rsidR="00126BBE" w:rsidRPr="00D0529D" w:rsidRDefault="00126BBE" w:rsidP="00514DB5">
            <w:pPr>
              <w:widowControl/>
              <w:rPr>
                <w:rFonts w:ascii="Calibri" w:hAnsi="Calibri" w:cs="Calibri"/>
                <w:color w:val="000000"/>
                <w:sz w:val="22"/>
                <w:szCs w:val="22"/>
                <w:lang w:val="en-US"/>
              </w:rPr>
            </w:pPr>
            <w:r w:rsidRPr="00D0529D">
              <w:rPr>
                <w:rFonts w:ascii="Calibri" w:hAnsi="Calibri" w:cs="Calibri"/>
                <w:color w:val="000000"/>
                <w:sz w:val="22"/>
                <w:szCs w:val="22"/>
                <w:lang w:val="en-US"/>
              </w:rPr>
              <w:t>Consultant finalizes the report</w:t>
            </w:r>
          </w:p>
        </w:tc>
        <w:tc>
          <w:tcPr>
            <w:tcW w:w="1359" w:type="dxa"/>
            <w:vAlign w:val="center"/>
            <w:hideMark/>
          </w:tcPr>
          <w:p w14:paraId="4465AC0F" w14:textId="77777777" w:rsidR="00126BBE" w:rsidRPr="00D0529D" w:rsidRDefault="00126BBE" w:rsidP="00514DB5">
            <w:pPr>
              <w:widowControl/>
              <w:jc w:val="right"/>
              <w:rPr>
                <w:rFonts w:ascii="Calibri" w:hAnsi="Calibri" w:cs="Calibri"/>
                <w:color w:val="000000"/>
                <w:sz w:val="22"/>
                <w:szCs w:val="22"/>
                <w:lang w:val="en-US"/>
              </w:rPr>
            </w:pPr>
            <w:r w:rsidRPr="00D0529D">
              <w:rPr>
                <w:rFonts w:ascii="Calibri" w:hAnsi="Calibri" w:cs="Calibri"/>
                <w:color w:val="000000"/>
                <w:sz w:val="22"/>
                <w:szCs w:val="22"/>
                <w:lang w:val="en-US"/>
              </w:rPr>
              <w:t>1</w:t>
            </w:r>
          </w:p>
        </w:tc>
        <w:tc>
          <w:tcPr>
            <w:tcW w:w="2056" w:type="dxa"/>
            <w:vAlign w:val="center"/>
            <w:hideMark/>
          </w:tcPr>
          <w:p w14:paraId="0B869298" w14:textId="77777777" w:rsidR="00126BBE" w:rsidRPr="00D0529D" w:rsidRDefault="00126BBE" w:rsidP="00514DB5">
            <w:pPr>
              <w:widowControl/>
              <w:jc w:val="right"/>
              <w:rPr>
                <w:rFonts w:ascii="Calibri" w:hAnsi="Calibri" w:cs="Calibri"/>
                <w:color w:val="000000"/>
                <w:sz w:val="22"/>
                <w:szCs w:val="22"/>
                <w:lang w:val="en-US"/>
              </w:rPr>
            </w:pPr>
            <w:r w:rsidRPr="00D0529D">
              <w:rPr>
                <w:rFonts w:ascii="Calibri" w:hAnsi="Calibri" w:cs="Calibri"/>
                <w:color w:val="000000"/>
                <w:sz w:val="22"/>
                <w:szCs w:val="22"/>
                <w:lang w:val="en-US"/>
              </w:rPr>
              <w:t>1</w:t>
            </w:r>
          </w:p>
        </w:tc>
      </w:tr>
      <w:tr w:rsidR="00126BBE" w:rsidRPr="00D0529D" w14:paraId="728119E1" w14:textId="77777777" w:rsidTr="00821276">
        <w:trPr>
          <w:trHeight w:val="380"/>
        </w:trPr>
        <w:tc>
          <w:tcPr>
            <w:tcW w:w="6145" w:type="dxa"/>
            <w:gridSpan w:val="2"/>
            <w:vAlign w:val="center"/>
            <w:hideMark/>
          </w:tcPr>
          <w:p w14:paraId="110681EA" w14:textId="77777777" w:rsidR="00126BBE" w:rsidRPr="00D0529D" w:rsidRDefault="00126BBE" w:rsidP="00514DB5">
            <w:pPr>
              <w:widowControl/>
              <w:rPr>
                <w:rFonts w:ascii="Calibri" w:hAnsi="Calibri" w:cs="Calibri"/>
                <w:b/>
                <w:bCs/>
                <w:color w:val="000000"/>
                <w:sz w:val="22"/>
                <w:szCs w:val="22"/>
                <w:lang w:val="en-US"/>
              </w:rPr>
            </w:pPr>
            <w:r w:rsidRPr="00D0529D">
              <w:rPr>
                <w:rFonts w:ascii="Calibri" w:hAnsi="Calibri" w:cs="Calibri"/>
                <w:b/>
                <w:bCs/>
                <w:color w:val="000000"/>
                <w:sz w:val="22"/>
                <w:szCs w:val="22"/>
                <w:lang w:val="en-US"/>
              </w:rPr>
              <w:lastRenderedPageBreak/>
              <w:t>Total</w:t>
            </w:r>
          </w:p>
        </w:tc>
        <w:tc>
          <w:tcPr>
            <w:tcW w:w="1359" w:type="dxa"/>
            <w:vAlign w:val="center"/>
            <w:hideMark/>
          </w:tcPr>
          <w:p w14:paraId="41B2AEBF" w14:textId="77777777" w:rsidR="00126BBE" w:rsidRPr="00D0529D" w:rsidRDefault="00126BBE" w:rsidP="00514DB5">
            <w:pPr>
              <w:widowControl/>
              <w:jc w:val="right"/>
              <w:rPr>
                <w:rFonts w:ascii="Calibri" w:hAnsi="Calibri" w:cs="Calibri"/>
                <w:b/>
                <w:bCs/>
                <w:color w:val="000000"/>
                <w:sz w:val="22"/>
                <w:szCs w:val="22"/>
                <w:lang w:val="en-US"/>
              </w:rPr>
            </w:pPr>
            <w:r w:rsidRPr="00D0529D">
              <w:rPr>
                <w:rFonts w:ascii="Calibri" w:hAnsi="Calibri" w:cs="Calibri"/>
                <w:b/>
                <w:bCs/>
                <w:color w:val="000000"/>
                <w:sz w:val="22"/>
                <w:szCs w:val="22"/>
                <w:lang w:val="en-US"/>
              </w:rPr>
              <w:t>27</w:t>
            </w:r>
          </w:p>
        </w:tc>
        <w:tc>
          <w:tcPr>
            <w:tcW w:w="2056" w:type="dxa"/>
            <w:vAlign w:val="center"/>
            <w:hideMark/>
          </w:tcPr>
          <w:p w14:paraId="7EE6ACD3" w14:textId="77777777" w:rsidR="00126BBE" w:rsidRPr="00D0529D" w:rsidRDefault="00126BBE" w:rsidP="00514DB5">
            <w:pPr>
              <w:widowControl/>
              <w:jc w:val="right"/>
              <w:rPr>
                <w:rFonts w:ascii="Calibri" w:hAnsi="Calibri" w:cs="Calibri"/>
                <w:b/>
                <w:bCs/>
                <w:color w:val="000000"/>
                <w:sz w:val="22"/>
                <w:szCs w:val="22"/>
                <w:lang w:val="en-US"/>
              </w:rPr>
            </w:pPr>
            <w:r w:rsidRPr="00D0529D">
              <w:rPr>
                <w:rFonts w:ascii="Calibri" w:hAnsi="Calibri" w:cs="Calibri"/>
                <w:b/>
                <w:bCs/>
                <w:color w:val="000000"/>
                <w:sz w:val="22"/>
                <w:szCs w:val="22"/>
                <w:lang w:val="en-US"/>
              </w:rPr>
              <w:t>23</w:t>
            </w:r>
          </w:p>
        </w:tc>
      </w:tr>
    </w:tbl>
    <w:p w14:paraId="49E4E0E6" w14:textId="77777777" w:rsidR="00D0529D" w:rsidRPr="00E327DD" w:rsidRDefault="00D0529D" w:rsidP="00821276">
      <w:pPr>
        <w:pStyle w:val="BodyText"/>
        <w:spacing w:after="0"/>
        <w:rPr>
          <w:rFonts w:asciiTheme="minorHAnsi" w:hAnsiTheme="minorHAnsi" w:cs="Arial"/>
          <w:b/>
          <w:color w:val="E36C0A" w:themeColor="accent6" w:themeShade="BF"/>
          <w:sz w:val="22"/>
          <w:szCs w:val="22"/>
        </w:rPr>
      </w:pPr>
    </w:p>
    <w:p w14:paraId="395EFFA7" w14:textId="6C956B53" w:rsidR="005F2D69" w:rsidRPr="00962901" w:rsidRDefault="00A75F15" w:rsidP="00821276">
      <w:pPr>
        <w:pStyle w:val="BodyText"/>
        <w:spacing w:after="0"/>
        <w:rPr>
          <w:rFonts w:asciiTheme="minorHAnsi" w:hAnsiTheme="minorHAnsi" w:cs="Arial"/>
          <w:b/>
          <w:color w:val="E36C0A" w:themeColor="accent6" w:themeShade="BF"/>
          <w:sz w:val="22"/>
          <w:szCs w:val="22"/>
        </w:rPr>
      </w:pPr>
      <w:r w:rsidRPr="00962901">
        <w:rPr>
          <w:rFonts w:asciiTheme="minorHAnsi" w:hAnsiTheme="minorHAnsi" w:cs="Arial"/>
          <w:b/>
          <w:color w:val="E36C0A" w:themeColor="accent6" w:themeShade="BF"/>
          <w:sz w:val="22"/>
          <w:szCs w:val="22"/>
        </w:rPr>
        <w:t>S</w:t>
      </w:r>
      <w:r w:rsidR="00C81B29" w:rsidRPr="00962901">
        <w:rPr>
          <w:rFonts w:asciiTheme="minorHAnsi" w:hAnsiTheme="minorHAnsi" w:cs="Arial"/>
          <w:b/>
          <w:color w:val="E36C0A" w:themeColor="accent6" w:themeShade="BF"/>
          <w:sz w:val="22"/>
          <w:szCs w:val="22"/>
        </w:rPr>
        <w:t>election c</w:t>
      </w:r>
      <w:r w:rsidR="00BB28BC" w:rsidRPr="00962901">
        <w:rPr>
          <w:rFonts w:asciiTheme="minorHAnsi" w:hAnsiTheme="minorHAnsi" w:cs="Arial"/>
          <w:b/>
          <w:color w:val="E36C0A" w:themeColor="accent6" w:themeShade="BF"/>
          <w:sz w:val="22"/>
          <w:szCs w:val="22"/>
        </w:rPr>
        <w:t xml:space="preserve">riteria </w:t>
      </w:r>
    </w:p>
    <w:p w14:paraId="05A5CBBA" w14:textId="072202F1" w:rsidR="002D2866" w:rsidRPr="00D86393" w:rsidRDefault="002D2866" w:rsidP="00821276">
      <w:pPr>
        <w:jc w:val="both"/>
        <w:rPr>
          <w:rFonts w:asciiTheme="minorHAnsi" w:hAnsiTheme="minorHAnsi" w:cstheme="minorHAnsi"/>
          <w:sz w:val="22"/>
          <w:szCs w:val="22"/>
          <w:lang w:val="en-US"/>
        </w:rPr>
      </w:pPr>
      <w:r w:rsidRPr="00D86393">
        <w:rPr>
          <w:rFonts w:asciiTheme="minorHAnsi" w:hAnsiTheme="minorHAnsi" w:cstheme="minorHAnsi"/>
          <w:sz w:val="22"/>
          <w:szCs w:val="22"/>
          <w:lang w:val="en-US"/>
        </w:rPr>
        <w:t xml:space="preserve">The evaluator can be a team of Vietnam national or international </w:t>
      </w:r>
      <w:r w:rsidR="00E50645">
        <w:rPr>
          <w:rFonts w:asciiTheme="minorHAnsi" w:hAnsiTheme="minorHAnsi" w:cstheme="minorHAnsi"/>
          <w:sz w:val="22"/>
          <w:szCs w:val="22"/>
          <w:lang w:val="en-US"/>
        </w:rPr>
        <w:t>experts</w:t>
      </w:r>
      <w:r w:rsidR="00E50645" w:rsidRPr="00D86393">
        <w:rPr>
          <w:rFonts w:asciiTheme="minorHAnsi" w:hAnsiTheme="minorHAnsi" w:cstheme="minorHAnsi"/>
          <w:sz w:val="22"/>
          <w:szCs w:val="22"/>
          <w:lang w:val="en-US"/>
        </w:rPr>
        <w:t xml:space="preserve"> </w:t>
      </w:r>
      <w:r w:rsidRPr="00D86393">
        <w:rPr>
          <w:rFonts w:asciiTheme="minorHAnsi" w:hAnsiTheme="minorHAnsi" w:cstheme="minorHAnsi"/>
          <w:sz w:val="22"/>
          <w:szCs w:val="22"/>
          <w:lang w:val="en-US"/>
        </w:rPr>
        <w:t xml:space="preserve">with relevant education and working experience. </w:t>
      </w:r>
    </w:p>
    <w:p w14:paraId="44855EDC" w14:textId="77777777" w:rsidR="002D2866" w:rsidRPr="00D86393" w:rsidRDefault="002D2866" w:rsidP="00821276">
      <w:pPr>
        <w:jc w:val="both"/>
        <w:rPr>
          <w:rFonts w:asciiTheme="minorHAnsi" w:hAnsiTheme="minorHAnsi" w:cstheme="minorHAnsi"/>
          <w:sz w:val="22"/>
          <w:szCs w:val="22"/>
          <w:lang w:val="en-US"/>
        </w:rPr>
      </w:pPr>
      <w:r w:rsidRPr="00D86393">
        <w:rPr>
          <w:rFonts w:asciiTheme="minorHAnsi" w:hAnsiTheme="minorHAnsi" w:cstheme="minorHAnsi"/>
          <w:sz w:val="22"/>
          <w:szCs w:val="22"/>
          <w:lang w:val="en-US"/>
        </w:rPr>
        <w:t>Required attributes:</w:t>
      </w:r>
    </w:p>
    <w:p w14:paraId="4B94F1EB" w14:textId="554C9D73" w:rsidR="002D2866" w:rsidRPr="00D86393" w:rsidRDefault="002D2866" w:rsidP="00821276">
      <w:pPr>
        <w:pStyle w:val="ListParagraph"/>
        <w:widowControl/>
        <w:numPr>
          <w:ilvl w:val="1"/>
          <w:numId w:val="11"/>
        </w:numPr>
        <w:jc w:val="both"/>
        <w:rPr>
          <w:rFonts w:asciiTheme="minorHAnsi" w:hAnsiTheme="minorHAnsi" w:cstheme="minorHAnsi"/>
          <w:sz w:val="22"/>
          <w:szCs w:val="22"/>
          <w:lang w:val="en-US"/>
        </w:rPr>
      </w:pPr>
      <w:r w:rsidRPr="00D86393">
        <w:rPr>
          <w:rFonts w:asciiTheme="minorHAnsi" w:hAnsiTheme="minorHAnsi" w:cstheme="minorHAnsi"/>
          <w:sz w:val="22"/>
          <w:szCs w:val="22"/>
          <w:lang w:val="en-US"/>
        </w:rPr>
        <w:t xml:space="preserve">Proven capacity and extensive experience in management and conduct of evaluations, including strong analytical skills and experience in evaluating </w:t>
      </w:r>
      <w:r w:rsidR="00B839C1">
        <w:rPr>
          <w:rFonts w:asciiTheme="minorHAnsi" w:hAnsiTheme="minorHAnsi" w:cstheme="minorHAnsi"/>
          <w:sz w:val="22"/>
          <w:szCs w:val="22"/>
          <w:lang w:val="en-US"/>
        </w:rPr>
        <w:t>Women economic empowerment, S</w:t>
      </w:r>
      <w:r w:rsidR="00460397">
        <w:rPr>
          <w:rFonts w:asciiTheme="minorHAnsi" w:hAnsiTheme="minorHAnsi" w:cstheme="minorHAnsi"/>
          <w:sz w:val="22"/>
          <w:szCs w:val="22"/>
          <w:lang w:val="en-US"/>
        </w:rPr>
        <w:t>ustainable livelihood,</w:t>
      </w:r>
      <w:r w:rsidR="005464A4">
        <w:rPr>
          <w:rFonts w:asciiTheme="minorHAnsi" w:hAnsiTheme="minorHAnsi" w:cstheme="minorHAnsi"/>
          <w:sz w:val="22"/>
          <w:szCs w:val="22"/>
          <w:lang w:val="en-US"/>
        </w:rPr>
        <w:t xml:space="preserve"> </w:t>
      </w:r>
      <w:r>
        <w:rPr>
          <w:rFonts w:asciiTheme="minorHAnsi" w:hAnsiTheme="minorHAnsi" w:cstheme="minorHAnsi"/>
          <w:sz w:val="22"/>
          <w:szCs w:val="22"/>
          <w:lang w:val="en-US"/>
        </w:rPr>
        <w:t>Nutrition and food security</w:t>
      </w:r>
      <w:r w:rsidR="00F81A0A">
        <w:rPr>
          <w:rFonts w:asciiTheme="minorHAnsi" w:hAnsiTheme="minorHAnsi" w:cstheme="minorHAnsi"/>
          <w:sz w:val="22"/>
          <w:szCs w:val="22"/>
          <w:lang w:val="en-US"/>
        </w:rPr>
        <w:t>,</w:t>
      </w:r>
      <w:r w:rsidR="005464A4">
        <w:rPr>
          <w:rFonts w:asciiTheme="minorHAnsi" w:hAnsiTheme="minorHAnsi" w:cstheme="minorHAnsi"/>
          <w:sz w:val="22"/>
          <w:szCs w:val="22"/>
          <w:lang w:val="en-US"/>
        </w:rPr>
        <w:t xml:space="preserve"> </w:t>
      </w:r>
      <w:r w:rsidRPr="00D86393">
        <w:rPr>
          <w:rFonts w:asciiTheme="minorHAnsi" w:hAnsiTheme="minorHAnsi" w:cstheme="minorHAnsi"/>
          <w:sz w:val="22"/>
          <w:szCs w:val="22"/>
          <w:lang w:val="en-US"/>
        </w:rPr>
        <w:t>Climate Change Adaptation and Mitigation</w:t>
      </w:r>
      <w:r>
        <w:rPr>
          <w:rFonts w:asciiTheme="minorHAnsi" w:hAnsiTheme="minorHAnsi" w:cstheme="minorHAnsi"/>
          <w:sz w:val="22"/>
          <w:szCs w:val="22"/>
          <w:lang w:val="en-US"/>
        </w:rPr>
        <w:t xml:space="preserve"> </w:t>
      </w:r>
      <w:r w:rsidRPr="00D86393">
        <w:rPr>
          <w:rFonts w:asciiTheme="minorHAnsi" w:hAnsiTheme="minorHAnsi" w:cstheme="minorHAnsi"/>
          <w:sz w:val="22"/>
          <w:szCs w:val="22"/>
          <w:lang w:val="en-US"/>
        </w:rPr>
        <w:t>projects</w:t>
      </w:r>
      <w:r>
        <w:rPr>
          <w:rFonts w:asciiTheme="minorHAnsi" w:hAnsiTheme="minorHAnsi" w:cstheme="minorHAnsi"/>
          <w:sz w:val="22"/>
          <w:szCs w:val="22"/>
          <w:lang w:val="en-US"/>
        </w:rPr>
        <w:t>.</w:t>
      </w:r>
    </w:p>
    <w:p w14:paraId="2C118F9A" w14:textId="35F8567C" w:rsidR="002D2866" w:rsidRPr="00821276" w:rsidRDefault="002D2866" w:rsidP="00821276">
      <w:pPr>
        <w:pStyle w:val="ListParagraph"/>
        <w:widowControl/>
        <w:numPr>
          <w:ilvl w:val="1"/>
          <w:numId w:val="11"/>
        </w:numPr>
        <w:jc w:val="both"/>
        <w:rPr>
          <w:rFonts w:asciiTheme="minorHAnsi" w:hAnsiTheme="minorHAnsi" w:cstheme="minorBidi"/>
          <w:b/>
          <w:bCs/>
          <w:sz w:val="22"/>
          <w:szCs w:val="22"/>
          <w:lang w:val="en-US"/>
        </w:rPr>
      </w:pPr>
      <w:r w:rsidRPr="00821276">
        <w:rPr>
          <w:rFonts w:asciiTheme="minorHAnsi" w:hAnsiTheme="minorHAnsi" w:cstheme="minorBidi"/>
          <w:b/>
          <w:bCs/>
          <w:sz w:val="22"/>
          <w:szCs w:val="22"/>
          <w:lang w:val="en-US"/>
        </w:rPr>
        <w:t>Sound experience working with ethnic minority women</w:t>
      </w:r>
    </w:p>
    <w:p w14:paraId="38BEC882" w14:textId="031F70D8" w:rsidR="002D2866" w:rsidRPr="00821276" w:rsidRDefault="002D2866" w:rsidP="00821276">
      <w:pPr>
        <w:pStyle w:val="ListParagraph"/>
        <w:widowControl/>
        <w:numPr>
          <w:ilvl w:val="1"/>
          <w:numId w:val="11"/>
        </w:numPr>
        <w:jc w:val="both"/>
        <w:rPr>
          <w:rFonts w:asciiTheme="minorHAnsi" w:hAnsiTheme="minorHAnsi" w:cstheme="minorBidi"/>
          <w:b/>
          <w:bCs/>
          <w:sz w:val="22"/>
          <w:szCs w:val="22"/>
          <w:lang w:val="en-US"/>
        </w:rPr>
      </w:pPr>
      <w:r w:rsidRPr="00821276">
        <w:rPr>
          <w:rFonts w:asciiTheme="minorHAnsi" w:hAnsiTheme="minorHAnsi" w:cstheme="minorBidi"/>
          <w:b/>
          <w:bCs/>
          <w:sz w:val="22"/>
          <w:szCs w:val="22"/>
          <w:lang w:val="en-US"/>
        </w:rPr>
        <w:t>Demonstrated written communication skills</w:t>
      </w:r>
      <w:r w:rsidR="00F81A0A" w:rsidRPr="00821276">
        <w:rPr>
          <w:rFonts w:asciiTheme="minorHAnsi" w:hAnsiTheme="minorHAnsi" w:cstheme="minorBidi"/>
          <w:b/>
          <w:bCs/>
          <w:sz w:val="22"/>
          <w:szCs w:val="22"/>
          <w:lang w:val="en-US"/>
        </w:rPr>
        <w:t>,</w:t>
      </w:r>
      <w:r w:rsidRPr="00821276">
        <w:rPr>
          <w:rFonts w:asciiTheme="minorHAnsi" w:hAnsiTheme="minorHAnsi" w:cstheme="minorBidi"/>
          <w:b/>
          <w:bCs/>
          <w:sz w:val="22"/>
          <w:szCs w:val="22"/>
          <w:lang w:val="en-US"/>
        </w:rPr>
        <w:t xml:space="preserve"> including the ability to communicate complex concepts in plain English and develop relevant, useful recommendations</w:t>
      </w:r>
      <w:r w:rsidR="004D2A86">
        <w:rPr>
          <w:rFonts w:asciiTheme="minorHAnsi" w:hAnsiTheme="minorHAnsi" w:cstheme="minorBidi"/>
          <w:b/>
          <w:bCs/>
          <w:sz w:val="22"/>
          <w:szCs w:val="22"/>
          <w:lang w:val="en-US"/>
        </w:rPr>
        <w:t>.</w:t>
      </w:r>
    </w:p>
    <w:p w14:paraId="28CF3592" w14:textId="77777777" w:rsidR="004D2A86" w:rsidRPr="00F669A0" w:rsidRDefault="004D2A86" w:rsidP="00821276">
      <w:pPr>
        <w:pStyle w:val="ListParagraph"/>
        <w:widowControl/>
        <w:numPr>
          <w:ilvl w:val="1"/>
          <w:numId w:val="11"/>
        </w:numPr>
        <w:jc w:val="both"/>
        <w:rPr>
          <w:rFonts w:asciiTheme="minorHAnsi" w:hAnsiTheme="minorHAnsi" w:cstheme="minorBidi"/>
          <w:b/>
          <w:bCs/>
          <w:sz w:val="22"/>
          <w:szCs w:val="22"/>
          <w:lang w:val="en-US"/>
        </w:rPr>
      </w:pPr>
      <w:r>
        <w:rPr>
          <w:rFonts w:asciiTheme="minorHAnsi" w:hAnsiTheme="minorHAnsi" w:cstheme="minorBidi"/>
          <w:b/>
          <w:bCs/>
          <w:sz w:val="22"/>
          <w:szCs w:val="22"/>
        </w:rPr>
        <w:t>Have</w:t>
      </w:r>
      <w:r w:rsidRPr="004D2A86">
        <w:rPr>
          <w:rFonts w:asciiTheme="minorHAnsi" w:hAnsiTheme="minorHAnsi" w:cstheme="minorBidi"/>
          <w:b/>
          <w:bCs/>
          <w:sz w:val="22"/>
          <w:szCs w:val="22"/>
        </w:rPr>
        <w:t xml:space="preserve"> a strong understanding of national target programs, including their implementation processes and phases. They also have established networks and knowledge of relevant government ministries</w:t>
      </w:r>
      <w:r>
        <w:rPr>
          <w:rFonts w:asciiTheme="minorHAnsi" w:hAnsiTheme="minorHAnsi" w:cstheme="minorBidi"/>
          <w:b/>
          <w:bCs/>
          <w:sz w:val="22"/>
          <w:szCs w:val="22"/>
        </w:rPr>
        <w:t xml:space="preserve"> and agencies related</w:t>
      </w:r>
      <w:r w:rsidRPr="004D2A86">
        <w:rPr>
          <w:rFonts w:asciiTheme="minorHAnsi" w:hAnsiTheme="minorHAnsi" w:cstheme="minorBidi"/>
          <w:b/>
          <w:bCs/>
          <w:sz w:val="22"/>
          <w:szCs w:val="22"/>
        </w:rPr>
        <w:t xml:space="preserve">. </w:t>
      </w:r>
    </w:p>
    <w:p w14:paraId="516C9125" w14:textId="4CA5EAB7" w:rsidR="004D2A86" w:rsidRPr="00821276" w:rsidRDefault="004D2A86" w:rsidP="00821276">
      <w:pPr>
        <w:pStyle w:val="ListParagraph"/>
        <w:widowControl/>
        <w:numPr>
          <w:ilvl w:val="1"/>
          <w:numId w:val="11"/>
        </w:numPr>
        <w:jc w:val="both"/>
        <w:rPr>
          <w:rFonts w:asciiTheme="minorHAnsi" w:hAnsiTheme="minorHAnsi" w:cstheme="minorBidi"/>
          <w:b/>
          <w:bCs/>
          <w:sz w:val="22"/>
          <w:szCs w:val="22"/>
          <w:lang w:val="en-US"/>
        </w:rPr>
      </w:pPr>
      <w:r>
        <w:rPr>
          <w:rFonts w:asciiTheme="minorHAnsi" w:hAnsiTheme="minorHAnsi" w:cstheme="minorBidi"/>
          <w:b/>
          <w:bCs/>
          <w:sz w:val="22"/>
          <w:szCs w:val="22"/>
        </w:rPr>
        <w:t>H</w:t>
      </w:r>
      <w:r w:rsidRPr="004D2A86">
        <w:rPr>
          <w:rFonts w:asciiTheme="minorHAnsi" w:hAnsiTheme="minorHAnsi" w:cstheme="minorBidi"/>
          <w:b/>
          <w:bCs/>
          <w:sz w:val="22"/>
          <w:szCs w:val="22"/>
        </w:rPr>
        <w:t xml:space="preserve">ave experience conducting evaluations of women’s economic empowerment programs implemented by various organizations, and </w:t>
      </w:r>
      <w:r w:rsidR="00F669A0">
        <w:rPr>
          <w:rFonts w:asciiTheme="minorHAnsi" w:hAnsiTheme="minorHAnsi" w:cstheme="minorBidi"/>
          <w:b/>
          <w:bCs/>
          <w:sz w:val="22"/>
          <w:szCs w:val="22"/>
        </w:rPr>
        <w:t>a</w:t>
      </w:r>
      <w:r w:rsidRPr="004D2A86">
        <w:rPr>
          <w:rFonts w:asciiTheme="minorHAnsi" w:hAnsiTheme="minorHAnsi" w:cstheme="minorBidi"/>
          <w:b/>
          <w:bCs/>
          <w:sz w:val="22"/>
          <w:szCs w:val="22"/>
        </w:rPr>
        <w:t xml:space="preserve"> </w:t>
      </w:r>
      <w:proofErr w:type="gramStart"/>
      <w:r w:rsidRPr="004D2A86">
        <w:rPr>
          <w:rFonts w:asciiTheme="minorHAnsi" w:hAnsiTheme="minorHAnsi" w:cstheme="minorBidi"/>
          <w:b/>
          <w:bCs/>
          <w:sz w:val="22"/>
          <w:szCs w:val="22"/>
        </w:rPr>
        <w:t>strong connections</w:t>
      </w:r>
      <w:proofErr w:type="gramEnd"/>
      <w:r w:rsidRPr="004D2A86">
        <w:rPr>
          <w:rFonts w:asciiTheme="minorHAnsi" w:hAnsiTheme="minorHAnsi" w:cstheme="minorBidi"/>
          <w:b/>
          <w:bCs/>
          <w:sz w:val="22"/>
          <w:szCs w:val="22"/>
        </w:rPr>
        <w:t xml:space="preserve"> with international organizations and civil society organizations (CSOs) working in this field</w:t>
      </w:r>
    </w:p>
    <w:p w14:paraId="0A1EFA99" w14:textId="77777777" w:rsidR="002D2866" w:rsidRPr="00821276" w:rsidRDefault="002D2866" w:rsidP="00821276">
      <w:pPr>
        <w:widowControl/>
        <w:jc w:val="both"/>
        <w:rPr>
          <w:rFonts w:asciiTheme="minorHAnsi" w:hAnsiTheme="minorHAnsi" w:cstheme="minorBidi"/>
          <w:b/>
          <w:bCs/>
          <w:sz w:val="22"/>
          <w:szCs w:val="22"/>
          <w:lang w:val="en-US"/>
        </w:rPr>
      </w:pPr>
      <w:r w:rsidRPr="00821276">
        <w:rPr>
          <w:rFonts w:asciiTheme="minorHAnsi" w:hAnsiTheme="minorHAnsi" w:cstheme="minorBidi"/>
          <w:b/>
          <w:bCs/>
          <w:sz w:val="22"/>
          <w:szCs w:val="22"/>
          <w:lang w:val="en-US"/>
        </w:rPr>
        <w:t>Preferred attributes:</w:t>
      </w:r>
    </w:p>
    <w:p w14:paraId="61806B1D" w14:textId="77777777" w:rsidR="002D2866" w:rsidRPr="00D86393" w:rsidRDefault="002D2866" w:rsidP="00821276">
      <w:pPr>
        <w:pStyle w:val="ListParagraph"/>
        <w:widowControl/>
        <w:numPr>
          <w:ilvl w:val="1"/>
          <w:numId w:val="11"/>
        </w:numPr>
        <w:jc w:val="both"/>
        <w:rPr>
          <w:rFonts w:asciiTheme="minorHAnsi" w:hAnsiTheme="minorHAnsi" w:cstheme="minorBidi"/>
          <w:b/>
          <w:bCs/>
          <w:sz w:val="22"/>
          <w:szCs w:val="22"/>
          <w:lang w:val="en-US"/>
        </w:rPr>
      </w:pPr>
      <w:r w:rsidRPr="00821276">
        <w:rPr>
          <w:rFonts w:asciiTheme="minorHAnsi" w:hAnsiTheme="minorHAnsi" w:cstheme="minorBidi"/>
          <w:b/>
          <w:bCs/>
          <w:sz w:val="22"/>
          <w:szCs w:val="22"/>
          <w:lang w:val="en-US"/>
        </w:rPr>
        <w:t>Experience with the Climate resilience livelihood interventions,</w:t>
      </w:r>
    </w:p>
    <w:p w14:paraId="3EA21711" w14:textId="0F83F5CF" w:rsidR="2753A26C" w:rsidRPr="00821276" w:rsidRDefault="2753A26C" w:rsidP="00821276">
      <w:pPr>
        <w:pStyle w:val="ListParagraph"/>
        <w:widowControl/>
        <w:numPr>
          <w:ilvl w:val="1"/>
          <w:numId w:val="11"/>
        </w:numPr>
        <w:jc w:val="both"/>
        <w:rPr>
          <w:rFonts w:asciiTheme="minorHAnsi" w:hAnsiTheme="minorHAnsi" w:cstheme="minorBidi"/>
          <w:sz w:val="22"/>
          <w:szCs w:val="22"/>
          <w:lang w:val="en-US"/>
        </w:rPr>
      </w:pPr>
      <w:r w:rsidRPr="5D6F6774">
        <w:rPr>
          <w:rFonts w:ascii="Aptos" w:eastAsia="Aptos" w:hAnsi="Aptos" w:cs="Aptos"/>
          <w:color w:val="000000" w:themeColor="text1"/>
          <w:sz w:val="24"/>
          <w:szCs w:val="24"/>
          <w:lang w:val="en-US"/>
        </w:rPr>
        <w:t>E</w:t>
      </w:r>
      <w:r w:rsidRPr="00821276">
        <w:rPr>
          <w:rFonts w:asciiTheme="minorHAnsi" w:hAnsiTheme="minorHAnsi" w:cstheme="minorBidi"/>
          <w:sz w:val="22"/>
          <w:szCs w:val="22"/>
          <w:lang w:val="en-US"/>
        </w:rPr>
        <w:t>xperience in facilitating community-level engagement, participatory validation processes, and integrating beneficiary feedback into evaluation findings.</w:t>
      </w:r>
    </w:p>
    <w:p w14:paraId="2568DC64" w14:textId="15D210D4" w:rsidR="2753A26C" w:rsidRPr="00821276" w:rsidRDefault="2753A26C" w:rsidP="00821276">
      <w:pPr>
        <w:pStyle w:val="ListParagraph"/>
        <w:numPr>
          <w:ilvl w:val="1"/>
          <w:numId w:val="11"/>
        </w:numPr>
        <w:rPr>
          <w:rFonts w:asciiTheme="minorHAnsi" w:hAnsiTheme="minorHAnsi" w:cstheme="minorBidi"/>
          <w:sz w:val="22"/>
          <w:szCs w:val="22"/>
          <w:lang w:val="en-US"/>
        </w:rPr>
      </w:pPr>
      <w:r w:rsidRPr="00821276">
        <w:rPr>
          <w:rFonts w:asciiTheme="minorHAnsi" w:hAnsiTheme="minorHAnsi" w:cstheme="minorBidi"/>
          <w:sz w:val="22"/>
          <w:szCs w:val="22"/>
          <w:lang w:val="en-US"/>
        </w:rPr>
        <w:t>Strong knowledge of the OECD/DAC evaluation criteria and ability to apply these meaningfully within complex development projects.</w:t>
      </w:r>
    </w:p>
    <w:p w14:paraId="76A7A2FC" w14:textId="17548BFD" w:rsidR="2753A26C" w:rsidRPr="00821276" w:rsidRDefault="2753A26C" w:rsidP="00821276">
      <w:pPr>
        <w:pStyle w:val="ListParagraph"/>
        <w:numPr>
          <w:ilvl w:val="1"/>
          <w:numId w:val="11"/>
        </w:numPr>
        <w:rPr>
          <w:rFonts w:asciiTheme="minorHAnsi" w:hAnsiTheme="minorHAnsi" w:cstheme="minorBidi"/>
          <w:sz w:val="22"/>
          <w:szCs w:val="22"/>
          <w:lang w:val="en-US"/>
        </w:rPr>
      </w:pPr>
      <w:r w:rsidRPr="00821276">
        <w:rPr>
          <w:rFonts w:asciiTheme="minorHAnsi" w:hAnsiTheme="minorHAnsi" w:cstheme="minorBidi"/>
          <w:sz w:val="22"/>
          <w:szCs w:val="22"/>
          <w:lang w:val="en-US"/>
        </w:rPr>
        <w:t>Track record of delivering high-quality evaluations on time and within budget, including experience managing evaluation teams.</w:t>
      </w:r>
    </w:p>
    <w:p w14:paraId="52BFFD0F" w14:textId="7725779C" w:rsidR="2753A26C" w:rsidRPr="00821276" w:rsidRDefault="2753A26C" w:rsidP="00821276">
      <w:pPr>
        <w:pStyle w:val="ListParagraph"/>
        <w:numPr>
          <w:ilvl w:val="1"/>
          <w:numId w:val="11"/>
        </w:numPr>
        <w:rPr>
          <w:rFonts w:asciiTheme="minorHAnsi" w:hAnsiTheme="minorHAnsi" w:cstheme="minorBidi"/>
          <w:sz w:val="22"/>
          <w:szCs w:val="22"/>
          <w:lang w:val="en-US"/>
        </w:rPr>
      </w:pPr>
      <w:r w:rsidRPr="00821276">
        <w:rPr>
          <w:rFonts w:asciiTheme="minorHAnsi" w:hAnsiTheme="minorHAnsi" w:cstheme="minorBidi"/>
          <w:sz w:val="22"/>
          <w:szCs w:val="22"/>
          <w:lang w:val="en-US"/>
        </w:rPr>
        <w:t xml:space="preserve">Commitment to ethical research standards, particularly </w:t>
      </w:r>
      <w:proofErr w:type="gramStart"/>
      <w:r w:rsidRPr="00821276">
        <w:rPr>
          <w:rFonts w:asciiTheme="minorHAnsi" w:hAnsiTheme="minorHAnsi" w:cstheme="minorBidi"/>
          <w:sz w:val="22"/>
          <w:szCs w:val="22"/>
          <w:lang w:val="en-US"/>
        </w:rPr>
        <w:t>with regard to</w:t>
      </w:r>
      <w:proofErr w:type="gramEnd"/>
      <w:r w:rsidRPr="00821276">
        <w:rPr>
          <w:rFonts w:asciiTheme="minorHAnsi" w:hAnsiTheme="minorHAnsi" w:cstheme="minorBidi"/>
          <w:sz w:val="22"/>
          <w:szCs w:val="22"/>
          <w:lang w:val="en-US"/>
        </w:rPr>
        <w:t xml:space="preserve"> informed consent, privacy, safeguarding, and do-no-harm principles.</w:t>
      </w:r>
    </w:p>
    <w:p w14:paraId="395EFFA9" w14:textId="77777777" w:rsidR="004C3307" w:rsidRPr="00B2362D" w:rsidRDefault="004C3307" w:rsidP="00514DB5">
      <w:pPr>
        <w:jc w:val="both"/>
        <w:rPr>
          <w:rFonts w:asciiTheme="minorHAnsi" w:hAnsiTheme="minorHAnsi" w:cstheme="minorHAnsi"/>
          <w:color w:val="404040" w:themeColor="text1" w:themeTint="BF"/>
          <w:sz w:val="22"/>
          <w:szCs w:val="22"/>
        </w:rPr>
      </w:pPr>
    </w:p>
    <w:p w14:paraId="395EFFAB" w14:textId="77777777" w:rsidR="004C3307" w:rsidRPr="00B2362D" w:rsidRDefault="004C3307" w:rsidP="00514DB5">
      <w:pPr>
        <w:jc w:val="both"/>
        <w:rPr>
          <w:rFonts w:asciiTheme="minorHAnsi" w:hAnsiTheme="minorHAnsi" w:cstheme="minorHAnsi"/>
          <w:color w:val="FF0000"/>
          <w:sz w:val="22"/>
          <w:szCs w:val="22"/>
        </w:rPr>
      </w:pPr>
    </w:p>
    <w:p w14:paraId="395EFFAC" w14:textId="77777777" w:rsidR="004C3307" w:rsidRPr="00962901" w:rsidRDefault="00E70525" w:rsidP="00514DB5">
      <w:pPr>
        <w:jc w:val="both"/>
        <w:rPr>
          <w:rFonts w:asciiTheme="minorHAnsi" w:hAnsiTheme="minorHAnsi" w:cstheme="minorHAnsi"/>
          <w:b/>
          <w:bCs/>
          <w:color w:val="E36C0A" w:themeColor="accent6" w:themeShade="BF"/>
          <w:sz w:val="22"/>
          <w:szCs w:val="22"/>
        </w:rPr>
      </w:pPr>
      <w:r w:rsidRPr="00962901">
        <w:rPr>
          <w:rFonts w:asciiTheme="minorHAnsi" w:hAnsiTheme="minorHAnsi" w:cstheme="minorHAnsi"/>
          <w:b/>
          <w:bCs/>
          <w:color w:val="E36C0A" w:themeColor="accent6" w:themeShade="BF"/>
          <w:sz w:val="22"/>
          <w:szCs w:val="22"/>
        </w:rPr>
        <w:t>Application procedure:</w:t>
      </w:r>
    </w:p>
    <w:p w14:paraId="395EFFAD" w14:textId="77777777" w:rsidR="00E70525" w:rsidRPr="00962901" w:rsidRDefault="00E70525" w:rsidP="00514DB5">
      <w:pPr>
        <w:jc w:val="both"/>
        <w:rPr>
          <w:rFonts w:asciiTheme="minorHAnsi" w:hAnsiTheme="minorHAnsi" w:cstheme="minorHAnsi"/>
          <w:b/>
          <w:bCs/>
          <w:color w:val="E36C0A" w:themeColor="accent6" w:themeShade="BF"/>
          <w:sz w:val="22"/>
          <w:szCs w:val="22"/>
        </w:rPr>
      </w:pPr>
    </w:p>
    <w:p w14:paraId="395EFFAE" w14:textId="3E4EAC4D" w:rsidR="006D127D" w:rsidRDefault="00E70525" w:rsidP="00514DB5">
      <w:pPr>
        <w:pStyle w:val="Default"/>
        <w:jc w:val="both"/>
        <w:rPr>
          <w:rFonts w:asciiTheme="minorHAnsi" w:hAnsiTheme="minorHAnsi"/>
          <w:b/>
          <w:bCs/>
          <w:color w:val="E36C0A" w:themeColor="accent6" w:themeShade="BF"/>
          <w:sz w:val="22"/>
          <w:szCs w:val="22"/>
          <w:lang w:val="en-GB"/>
        </w:rPr>
      </w:pPr>
      <w:r w:rsidRPr="7990FC08">
        <w:rPr>
          <w:rFonts w:asciiTheme="minorHAnsi" w:hAnsiTheme="minorHAnsi"/>
          <w:b/>
          <w:bCs/>
          <w:color w:val="E36C0A" w:themeColor="accent6" w:themeShade="BF"/>
          <w:sz w:val="22"/>
          <w:szCs w:val="22"/>
          <w:lang w:val="en-GB"/>
        </w:rPr>
        <w:t>Interested candidates should submit the following documents in English, clearly stating the title of the Terms of Reference t</w:t>
      </w:r>
      <w:r w:rsidR="00734223">
        <w:rPr>
          <w:rFonts w:asciiTheme="minorHAnsi" w:hAnsiTheme="minorHAnsi"/>
          <w:b/>
          <w:bCs/>
          <w:color w:val="E36C0A" w:themeColor="accent6" w:themeShade="BF"/>
          <w:sz w:val="22"/>
          <w:szCs w:val="22"/>
          <w:lang w:val="en-GB"/>
        </w:rPr>
        <w:t xml:space="preserve">o email: </w:t>
      </w:r>
      <w:hyperlink r:id="rId12" w:history="1">
        <w:r w:rsidR="007D7FC6" w:rsidRPr="00BE3B10">
          <w:rPr>
            <w:rStyle w:val="Hyperlink"/>
            <w:rFonts w:asciiTheme="minorHAnsi" w:hAnsiTheme="minorHAnsi"/>
            <w:b/>
            <w:bCs/>
            <w:sz w:val="22"/>
            <w:szCs w:val="22"/>
            <w:lang w:val="en-GB"/>
          </w:rPr>
          <w:t>procurement2@care.org.vn</w:t>
        </w:r>
      </w:hyperlink>
      <w:r w:rsidR="007D7FC6">
        <w:rPr>
          <w:rFonts w:asciiTheme="minorHAnsi" w:hAnsiTheme="minorHAnsi"/>
          <w:b/>
          <w:bCs/>
          <w:color w:val="E36C0A" w:themeColor="accent6" w:themeShade="BF"/>
          <w:sz w:val="22"/>
          <w:szCs w:val="22"/>
          <w:lang w:val="en-GB"/>
        </w:rPr>
        <w:t xml:space="preserve"> before </w:t>
      </w:r>
      <w:r w:rsidR="005F4257">
        <w:rPr>
          <w:rFonts w:asciiTheme="minorHAnsi" w:hAnsiTheme="minorHAnsi"/>
          <w:b/>
          <w:bCs/>
          <w:color w:val="E36C0A" w:themeColor="accent6" w:themeShade="BF"/>
          <w:sz w:val="22"/>
          <w:szCs w:val="22"/>
          <w:lang w:val="en-GB"/>
        </w:rPr>
        <w:t xml:space="preserve">5PM on 14 </w:t>
      </w:r>
      <w:r w:rsidR="007146EA">
        <w:rPr>
          <w:rFonts w:asciiTheme="minorHAnsi" w:hAnsiTheme="minorHAnsi"/>
          <w:b/>
          <w:bCs/>
          <w:color w:val="E36C0A" w:themeColor="accent6" w:themeShade="BF"/>
          <w:sz w:val="22"/>
          <w:szCs w:val="22"/>
          <w:lang w:val="en-GB"/>
        </w:rPr>
        <w:t>September 2025.</w:t>
      </w:r>
    </w:p>
    <w:p w14:paraId="641C7B85" w14:textId="77777777" w:rsidR="007146EA" w:rsidRPr="00962901" w:rsidRDefault="007146EA" w:rsidP="00514DB5">
      <w:pPr>
        <w:pStyle w:val="Default"/>
        <w:jc w:val="both"/>
        <w:rPr>
          <w:rFonts w:asciiTheme="minorHAnsi" w:hAnsiTheme="minorHAnsi"/>
          <w:b/>
          <w:bCs/>
          <w:color w:val="E36C0A" w:themeColor="accent6" w:themeShade="BF"/>
          <w:sz w:val="22"/>
          <w:szCs w:val="22"/>
          <w:lang w:val="en-GB"/>
        </w:rPr>
      </w:pPr>
    </w:p>
    <w:p w14:paraId="395EFFB0" w14:textId="1ED1DDD5" w:rsidR="00B2290E" w:rsidRPr="00B2362D" w:rsidRDefault="00E70525" w:rsidP="00514DB5">
      <w:pPr>
        <w:pStyle w:val="Default"/>
        <w:jc w:val="both"/>
        <w:rPr>
          <w:rFonts w:asciiTheme="minorHAnsi" w:hAnsiTheme="minorHAnsi"/>
          <w:color w:val="FF0000"/>
          <w:sz w:val="22"/>
          <w:szCs w:val="22"/>
        </w:rPr>
      </w:pPr>
      <w:r w:rsidRPr="7990FC08">
        <w:rPr>
          <w:rFonts w:asciiTheme="minorHAnsi" w:hAnsiTheme="minorHAnsi"/>
          <w:b/>
          <w:bCs/>
          <w:color w:val="E36C0A" w:themeColor="accent6" w:themeShade="BF"/>
          <w:sz w:val="22"/>
          <w:szCs w:val="22"/>
          <w:lang w:val="en-GB"/>
        </w:rPr>
        <w:t xml:space="preserve"> Applications includ</w:t>
      </w:r>
      <w:r w:rsidR="003F4C9C" w:rsidRPr="7990FC08">
        <w:rPr>
          <w:rFonts w:asciiTheme="minorHAnsi" w:hAnsiTheme="minorHAnsi"/>
          <w:b/>
          <w:bCs/>
          <w:color w:val="E36C0A" w:themeColor="accent6" w:themeShade="BF"/>
          <w:sz w:val="22"/>
          <w:szCs w:val="22"/>
          <w:lang w:val="en-GB"/>
        </w:rPr>
        <w:t>ing</w:t>
      </w:r>
      <w:r w:rsidRPr="7990FC08">
        <w:rPr>
          <w:rFonts w:asciiTheme="minorHAnsi" w:hAnsiTheme="minorHAnsi"/>
          <w:b/>
          <w:bCs/>
          <w:color w:val="E36C0A" w:themeColor="accent6" w:themeShade="BF"/>
          <w:sz w:val="22"/>
          <w:szCs w:val="22"/>
          <w:lang w:val="en-GB"/>
        </w:rPr>
        <w:t xml:space="preserve">: </w:t>
      </w:r>
    </w:p>
    <w:p w14:paraId="395EFFB1" w14:textId="77777777" w:rsidR="00E70525" w:rsidRPr="00B2362D" w:rsidRDefault="00E70525" w:rsidP="00514DB5">
      <w:pPr>
        <w:jc w:val="both"/>
        <w:rPr>
          <w:rFonts w:asciiTheme="minorHAnsi" w:hAnsiTheme="minorHAnsi" w:cstheme="minorHAnsi"/>
          <w:color w:val="404040" w:themeColor="text1" w:themeTint="BF"/>
          <w:sz w:val="22"/>
          <w:szCs w:val="22"/>
        </w:rPr>
      </w:pPr>
    </w:p>
    <w:p w14:paraId="1890CAA7" w14:textId="77777777" w:rsidR="00E740E0" w:rsidRPr="00CE0EF2" w:rsidRDefault="00E740E0" w:rsidP="00E740E0">
      <w:pPr>
        <w:pStyle w:val="BodyText"/>
        <w:spacing w:line="267" w:lineRule="exact"/>
        <w:ind w:left="720"/>
        <w:rPr>
          <w:rFonts w:asciiTheme="minorHAnsi" w:hAnsiTheme="minorHAnsi" w:cstheme="minorBidi"/>
          <w:sz w:val="22"/>
          <w:szCs w:val="22"/>
          <w:lang w:val="en-US"/>
        </w:rPr>
      </w:pPr>
      <w:r w:rsidRPr="00CE0EF2">
        <w:rPr>
          <w:rFonts w:asciiTheme="minorHAnsi" w:hAnsiTheme="minorHAnsi" w:cstheme="minorBidi"/>
          <w:sz w:val="22"/>
          <w:szCs w:val="22"/>
          <w:lang w:val="en-US"/>
        </w:rPr>
        <w:t xml:space="preserve">1. Consultants (firm) CV or profile. </w:t>
      </w:r>
    </w:p>
    <w:p w14:paraId="05BB23A4" w14:textId="77777777" w:rsidR="00E740E0" w:rsidRPr="00CE0EF2" w:rsidRDefault="00E740E0" w:rsidP="00E740E0">
      <w:pPr>
        <w:pStyle w:val="BodyText"/>
        <w:spacing w:line="267" w:lineRule="exact"/>
        <w:ind w:left="720"/>
        <w:rPr>
          <w:rFonts w:asciiTheme="minorHAnsi" w:hAnsiTheme="minorHAnsi" w:cstheme="minorBidi"/>
          <w:sz w:val="22"/>
          <w:szCs w:val="22"/>
          <w:lang w:val="en-US"/>
        </w:rPr>
      </w:pPr>
      <w:r w:rsidRPr="00CE0EF2">
        <w:rPr>
          <w:rFonts w:asciiTheme="minorHAnsi" w:hAnsiTheme="minorHAnsi" w:cstheme="minorBidi"/>
          <w:sz w:val="22"/>
          <w:szCs w:val="22"/>
          <w:lang w:val="en-US"/>
        </w:rPr>
        <w:t xml:space="preserve">2. A list of relevant past work </w:t>
      </w:r>
    </w:p>
    <w:p w14:paraId="7752FC2D" w14:textId="77777777" w:rsidR="00E740E0" w:rsidRPr="00CE0EF2" w:rsidRDefault="00E740E0" w:rsidP="00E740E0">
      <w:pPr>
        <w:pStyle w:val="BodyText"/>
        <w:spacing w:line="267" w:lineRule="exact"/>
        <w:ind w:left="720"/>
        <w:rPr>
          <w:rFonts w:asciiTheme="minorHAnsi" w:hAnsiTheme="minorHAnsi" w:cstheme="minorBidi"/>
          <w:sz w:val="22"/>
          <w:szCs w:val="22"/>
          <w:lang w:val="en-US"/>
        </w:rPr>
      </w:pPr>
      <w:r w:rsidRPr="00CE0EF2">
        <w:rPr>
          <w:rFonts w:asciiTheme="minorHAnsi" w:hAnsiTheme="minorHAnsi" w:cstheme="minorBidi"/>
          <w:sz w:val="22"/>
          <w:szCs w:val="22"/>
          <w:lang w:val="en-US"/>
        </w:rPr>
        <w:t xml:space="preserve">3. At least one written example of a past evaluation </w:t>
      </w:r>
    </w:p>
    <w:p w14:paraId="45A153FE" w14:textId="77777777" w:rsidR="00E740E0" w:rsidRPr="00CE0EF2" w:rsidRDefault="00E740E0" w:rsidP="00E740E0">
      <w:pPr>
        <w:pStyle w:val="BodyText"/>
        <w:spacing w:line="267" w:lineRule="exact"/>
        <w:ind w:left="720"/>
        <w:rPr>
          <w:rFonts w:asciiTheme="minorHAnsi" w:hAnsiTheme="minorHAnsi" w:cstheme="minorBidi"/>
          <w:sz w:val="22"/>
          <w:szCs w:val="22"/>
          <w:lang w:val="en-US"/>
        </w:rPr>
      </w:pPr>
      <w:r w:rsidRPr="00CE0EF2">
        <w:rPr>
          <w:rFonts w:asciiTheme="minorHAnsi" w:hAnsiTheme="minorHAnsi" w:cstheme="minorBidi"/>
          <w:sz w:val="22"/>
          <w:szCs w:val="22"/>
          <w:lang w:val="en-US"/>
        </w:rPr>
        <w:t xml:space="preserve">4. A draft conceptual framework for the evaluation including a description of the methodology and tools </w:t>
      </w:r>
    </w:p>
    <w:p w14:paraId="592004AC" w14:textId="5A45E35F" w:rsidR="00E740E0" w:rsidRPr="00CE0EF2" w:rsidRDefault="00E740E0" w:rsidP="00E740E0">
      <w:pPr>
        <w:pStyle w:val="BodyText"/>
        <w:spacing w:line="267" w:lineRule="exact"/>
        <w:ind w:left="720"/>
        <w:rPr>
          <w:rFonts w:asciiTheme="minorHAnsi" w:hAnsiTheme="minorHAnsi" w:cstheme="minorBidi"/>
          <w:sz w:val="22"/>
          <w:szCs w:val="22"/>
          <w:lang w:val="en-US"/>
        </w:rPr>
      </w:pPr>
      <w:r w:rsidRPr="00CE0EF2">
        <w:rPr>
          <w:rFonts w:asciiTheme="minorHAnsi" w:hAnsiTheme="minorHAnsi" w:cstheme="minorBidi"/>
          <w:sz w:val="22"/>
          <w:szCs w:val="22"/>
          <w:lang w:val="en-US"/>
        </w:rPr>
        <w:t xml:space="preserve">5. </w:t>
      </w:r>
      <w:r w:rsidR="00EA6C33" w:rsidRPr="00EA6C33">
        <w:rPr>
          <w:rFonts w:asciiTheme="minorHAnsi" w:hAnsiTheme="minorHAnsi" w:cstheme="minorBidi"/>
          <w:sz w:val="22"/>
          <w:szCs w:val="22"/>
        </w:rPr>
        <w:t>Financial proposal including the daily consultancy rate and a detailed breakdown of reimbursable costs</w:t>
      </w:r>
      <w:r w:rsidR="00EA6C33">
        <w:rPr>
          <w:rFonts w:asciiTheme="minorHAnsi" w:hAnsiTheme="minorHAnsi" w:cstheme="minorBidi"/>
          <w:sz w:val="22"/>
          <w:szCs w:val="22"/>
        </w:rPr>
        <w:t>.</w:t>
      </w:r>
    </w:p>
    <w:p w14:paraId="395EFFB2" w14:textId="77777777" w:rsidR="004C3307" w:rsidRDefault="004C3307" w:rsidP="00514DB5">
      <w:pPr>
        <w:jc w:val="both"/>
        <w:rPr>
          <w:rFonts w:asciiTheme="minorHAnsi" w:hAnsiTheme="minorHAnsi" w:cstheme="minorHAnsi"/>
          <w:color w:val="404040" w:themeColor="text1" w:themeTint="BF"/>
          <w:sz w:val="22"/>
          <w:szCs w:val="22"/>
        </w:rPr>
      </w:pPr>
    </w:p>
    <w:p w14:paraId="395EFFB3" w14:textId="77777777" w:rsidR="00D408DE" w:rsidRPr="00B2362D" w:rsidRDefault="00D408DE" w:rsidP="00514DB5">
      <w:pPr>
        <w:jc w:val="both"/>
        <w:rPr>
          <w:rFonts w:asciiTheme="minorHAnsi" w:hAnsiTheme="minorHAnsi" w:cstheme="minorHAnsi"/>
          <w:color w:val="404040" w:themeColor="text1" w:themeTint="BF"/>
          <w:sz w:val="22"/>
          <w:szCs w:val="22"/>
        </w:rPr>
      </w:pPr>
      <w:r w:rsidRPr="00B2362D">
        <w:rPr>
          <w:rFonts w:asciiTheme="minorHAnsi" w:hAnsiTheme="minorHAnsi" w:cstheme="minorHAnsi"/>
          <w:color w:val="404040" w:themeColor="text1" w:themeTint="BF"/>
          <w:sz w:val="22"/>
          <w:szCs w:val="22"/>
        </w:rPr>
        <w:t>CARE is an equal opportunity employer committed to a diverse workforce. Women, ethnic minorities and people with disabilities are strongly encouraged to apply.</w:t>
      </w:r>
    </w:p>
    <w:p w14:paraId="395EFFB4" w14:textId="77777777" w:rsidR="00D408DE" w:rsidRPr="00B2362D" w:rsidRDefault="00D408DE" w:rsidP="00514DB5">
      <w:pPr>
        <w:jc w:val="both"/>
        <w:rPr>
          <w:rFonts w:asciiTheme="minorHAnsi" w:hAnsiTheme="minorHAnsi" w:cstheme="minorHAnsi"/>
          <w:color w:val="404040" w:themeColor="text1" w:themeTint="BF"/>
          <w:sz w:val="22"/>
          <w:szCs w:val="22"/>
        </w:rPr>
      </w:pPr>
    </w:p>
    <w:p w14:paraId="2762B32C" w14:textId="1BFAE7D0" w:rsidR="00752F3E" w:rsidRPr="00B2362D" w:rsidRDefault="00752F3E" w:rsidP="00514DB5">
      <w:pPr>
        <w:jc w:val="both"/>
        <w:rPr>
          <w:rFonts w:asciiTheme="minorHAnsi" w:hAnsiTheme="minorHAnsi" w:cstheme="minorHAnsi"/>
          <w:i/>
          <w:iCs/>
          <w:color w:val="404040"/>
          <w:sz w:val="22"/>
          <w:szCs w:val="22"/>
          <w:lang w:val="en-US"/>
        </w:rPr>
      </w:pPr>
      <w:r w:rsidRPr="00B2362D">
        <w:rPr>
          <w:rFonts w:asciiTheme="minorHAnsi" w:hAnsiTheme="minorHAnsi" w:cstheme="minorHAnsi"/>
          <w:i/>
          <w:iCs/>
          <w:color w:val="404040"/>
          <w:sz w:val="22"/>
          <w:szCs w:val="22"/>
        </w:rPr>
        <w:t xml:space="preserve">Thanks for your interest in CARE!  We are committed to each other and to the protection of the people we serve.  We do not tolerate sexual misconduct within or external to our organisation and imbed child protection in all we do.  Protection from sexual harassment, exploitation and abuse and child protection are fundamental </w:t>
      </w:r>
      <w:r w:rsidRPr="00B2362D">
        <w:rPr>
          <w:rFonts w:asciiTheme="minorHAnsi" w:hAnsiTheme="minorHAnsi" w:cstheme="minorHAnsi"/>
          <w:i/>
          <w:iCs/>
          <w:color w:val="404040"/>
          <w:sz w:val="22"/>
          <w:szCs w:val="22"/>
        </w:rPr>
        <w:lastRenderedPageBreak/>
        <w:t xml:space="preserve">to our relationships, including employment, and our recruitment practices are designed to ensure we only recruit people who are suitable to work with other staff and the people we serve.  As well as pre-employment checks, we will use the recruitment and reference process to ensure potential new </w:t>
      </w:r>
      <w:r w:rsidR="0022038C" w:rsidRPr="00B2362D">
        <w:rPr>
          <w:rFonts w:asciiTheme="minorHAnsi" w:hAnsiTheme="minorHAnsi" w:cstheme="minorHAnsi"/>
          <w:i/>
          <w:iCs/>
          <w:color w:val="404040"/>
          <w:sz w:val="22"/>
          <w:szCs w:val="22"/>
        </w:rPr>
        <w:t>consultant/supplier</w:t>
      </w:r>
      <w:r w:rsidRPr="00B2362D">
        <w:rPr>
          <w:rFonts w:asciiTheme="minorHAnsi" w:hAnsiTheme="minorHAnsi" w:cstheme="minorHAnsi"/>
          <w:i/>
          <w:iCs/>
          <w:color w:val="404040"/>
          <w:sz w:val="22"/>
          <w:szCs w:val="22"/>
        </w:rPr>
        <w:t xml:space="preserve"> understand and are aligned with these expectations.  To find out more, please contact the Human Resources Team Leader.</w:t>
      </w:r>
    </w:p>
    <w:p w14:paraId="395EFFB6" w14:textId="77777777" w:rsidR="00336457" w:rsidRPr="00B2362D" w:rsidRDefault="00336457" w:rsidP="00821276">
      <w:pPr>
        <w:pStyle w:val="ListParagraph"/>
        <w:rPr>
          <w:rFonts w:asciiTheme="minorHAnsi" w:hAnsiTheme="minorHAnsi" w:cstheme="minorHAnsi"/>
          <w:sz w:val="22"/>
          <w:szCs w:val="22"/>
        </w:rPr>
      </w:pPr>
    </w:p>
    <w:p w14:paraId="395EFFB7" w14:textId="77777777" w:rsidR="006D127D" w:rsidRPr="00B2362D" w:rsidRDefault="006D127D" w:rsidP="00821276">
      <w:pPr>
        <w:pStyle w:val="ListParagraph"/>
        <w:rPr>
          <w:rFonts w:asciiTheme="minorHAnsi" w:hAnsiTheme="minorHAnsi" w:cstheme="minorHAnsi"/>
          <w:sz w:val="22"/>
          <w:szCs w:val="22"/>
        </w:rPr>
      </w:pPr>
    </w:p>
    <w:p w14:paraId="42CC6FAC" w14:textId="77777777" w:rsidR="007F6E34" w:rsidRDefault="007F6E34" w:rsidP="00821276">
      <w:pPr>
        <w:pStyle w:val="ListParagraph"/>
        <w:rPr>
          <w:rFonts w:asciiTheme="minorHAnsi" w:hAnsiTheme="minorHAnsi" w:cstheme="minorHAnsi"/>
          <w:sz w:val="22"/>
          <w:szCs w:val="22"/>
        </w:rPr>
      </w:pPr>
    </w:p>
    <w:p w14:paraId="65464999" w14:textId="77777777" w:rsidR="007F6E34" w:rsidRDefault="007F6E34" w:rsidP="00821276">
      <w:pPr>
        <w:pStyle w:val="ListParagraph"/>
        <w:rPr>
          <w:rFonts w:asciiTheme="minorHAnsi" w:hAnsiTheme="minorHAnsi" w:cstheme="minorHAnsi"/>
          <w:sz w:val="22"/>
          <w:szCs w:val="22"/>
        </w:rPr>
      </w:pPr>
    </w:p>
    <w:p w14:paraId="295DF302" w14:textId="77777777" w:rsidR="007F6E34" w:rsidRDefault="007F6E34" w:rsidP="00821276">
      <w:pPr>
        <w:pStyle w:val="ListParagraph"/>
        <w:rPr>
          <w:rFonts w:asciiTheme="minorHAnsi" w:hAnsiTheme="minorHAnsi" w:cstheme="minorHAnsi"/>
          <w:sz w:val="22"/>
          <w:szCs w:val="22"/>
        </w:rPr>
      </w:pPr>
    </w:p>
    <w:p w14:paraId="02069B69" w14:textId="277FBE5D" w:rsidR="007F6E34" w:rsidRPr="008843BB" w:rsidRDefault="007F6E34" w:rsidP="00821276">
      <w:pPr>
        <w:pStyle w:val="ListParagraph"/>
        <w:rPr>
          <w:rFonts w:asciiTheme="minorHAnsi" w:hAnsiTheme="minorHAnsi" w:cstheme="minorHAnsi"/>
          <w:sz w:val="22"/>
          <w:szCs w:val="22"/>
          <w:lang w:val="en-US"/>
        </w:rPr>
      </w:pPr>
      <w:r w:rsidRPr="008843BB">
        <w:rPr>
          <w:rFonts w:asciiTheme="minorHAnsi" w:hAnsiTheme="minorHAnsi" w:cstheme="minorHAnsi"/>
          <w:sz w:val="22"/>
          <w:szCs w:val="22"/>
          <w:lang w:val="en-US"/>
        </w:rPr>
        <w:tab/>
      </w:r>
      <w:r w:rsidRPr="008843BB">
        <w:rPr>
          <w:rFonts w:asciiTheme="minorHAnsi" w:hAnsiTheme="minorHAnsi" w:cstheme="minorHAnsi"/>
          <w:sz w:val="22"/>
          <w:szCs w:val="22"/>
          <w:lang w:val="en-US"/>
        </w:rPr>
        <w:tab/>
      </w:r>
      <w:r w:rsidRPr="008843BB">
        <w:rPr>
          <w:rFonts w:asciiTheme="minorHAnsi" w:hAnsiTheme="minorHAnsi" w:cstheme="minorHAnsi"/>
          <w:sz w:val="22"/>
          <w:szCs w:val="22"/>
          <w:lang w:val="en-US"/>
        </w:rPr>
        <w:tab/>
      </w:r>
      <w:r w:rsidRPr="008843BB">
        <w:rPr>
          <w:rFonts w:asciiTheme="minorHAnsi" w:hAnsiTheme="minorHAnsi" w:cstheme="minorHAnsi"/>
          <w:sz w:val="22"/>
          <w:szCs w:val="22"/>
          <w:lang w:val="en-US"/>
        </w:rPr>
        <w:tab/>
      </w:r>
      <w:r w:rsidRPr="008843BB">
        <w:rPr>
          <w:rFonts w:asciiTheme="minorHAnsi" w:hAnsiTheme="minorHAnsi" w:cstheme="minorHAnsi"/>
          <w:sz w:val="22"/>
          <w:szCs w:val="22"/>
          <w:lang w:val="en-US"/>
        </w:rPr>
        <w:tab/>
      </w:r>
      <w:r w:rsidRPr="008843BB">
        <w:rPr>
          <w:rFonts w:asciiTheme="minorHAnsi" w:hAnsiTheme="minorHAnsi" w:cstheme="minorHAnsi"/>
          <w:sz w:val="22"/>
          <w:szCs w:val="22"/>
          <w:lang w:val="en-US"/>
        </w:rPr>
        <w:tab/>
      </w:r>
    </w:p>
    <w:sectPr w:rsidR="007F6E34" w:rsidRPr="008843BB" w:rsidSect="00811872">
      <w:footerReference w:type="default" r:id="rId13"/>
      <w:pgSz w:w="11906" w:h="16838" w:code="9"/>
      <w:pgMar w:top="900" w:right="1080" w:bottom="1440" w:left="108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9C8FB" w14:textId="77777777" w:rsidR="00057E4A" w:rsidRDefault="00057E4A" w:rsidP="00962621">
      <w:r>
        <w:separator/>
      </w:r>
    </w:p>
  </w:endnote>
  <w:endnote w:type="continuationSeparator" w:id="0">
    <w:p w14:paraId="37C2B463" w14:textId="77777777" w:rsidR="00057E4A" w:rsidRDefault="00057E4A" w:rsidP="0096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FFC0" w14:textId="77777777" w:rsidR="00FE4DB8" w:rsidRPr="0095072A" w:rsidRDefault="00FE4DB8" w:rsidP="0095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51AA0" w14:textId="77777777" w:rsidR="00057E4A" w:rsidRDefault="00057E4A" w:rsidP="00962621">
      <w:r>
        <w:separator/>
      </w:r>
    </w:p>
  </w:footnote>
  <w:footnote w:type="continuationSeparator" w:id="0">
    <w:p w14:paraId="21D89472" w14:textId="77777777" w:rsidR="00057E4A" w:rsidRDefault="00057E4A" w:rsidP="00962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4775"/>
    <w:multiLevelType w:val="hybridMultilevel"/>
    <w:tmpl w:val="4F003F92"/>
    <w:lvl w:ilvl="0" w:tplc="6E5EA32C">
      <w:start w:val="1"/>
      <w:numFmt w:val="decimal"/>
      <w:lvlText w:val="%1."/>
      <w:lvlJc w:val="left"/>
      <w:pPr>
        <w:ind w:left="360" w:hanging="360"/>
      </w:pPr>
      <w:rPr>
        <w:rFonts w:ascii="Calibri" w:hAnsi="Calibri" w:cs="Calibri" w:hint="default"/>
        <w:b w:val="0"/>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5024D22"/>
    <w:multiLevelType w:val="hybridMultilevel"/>
    <w:tmpl w:val="D0D28C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9020E3"/>
    <w:multiLevelType w:val="hybridMultilevel"/>
    <w:tmpl w:val="C4DCE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42D04"/>
    <w:multiLevelType w:val="multilevel"/>
    <w:tmpl w:val="76E8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D3B5E"/>
    <w:multiLevelType w:val="hybridMultilevel"/>
    <w:tmpl w:val="EDBA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E1DBF"/>
    <w:multiLevelType w:val="hybridMultilevel"/>
    <w:tmpl w:val="0D327E0E"/>
    <w:lvl w:ilvl="0" w:tplc="86165A34">
      <w:start w:val="614"/>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2544F"/>
    <w:multiLevelType w:val="multilevel"/>
    <w:tmpl w:val="50C6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0630D"/>
    <w:multiLevelType w:val="hybridMultilevel"/>
    <w:tmpl w:val="39284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9F1359"/>
    <w:multiLevelType w:val="multilevel"/>
    <w:tmpl w:val="CA7A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B55408"/>
    <w:multiLevelType w:val="hybridMultilevel"/>
    <w:tmpl w:val="B6321F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96D1F"/>
    <w:multiLevelType w:val="hybridMultilevel"/>
    <w:tmpl w:val="BD14244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B477CC7"/>
    <w:multiLevelType w:val="multilevel"/>
    <w:tmpl w:val="57A27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E300D4"/>
    <w:multiLevelType w:val="hybridMultilevel"/>
    <w:tmpl w:val="5524A7F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2E0F27"/>
    <w:multiLevelType w:val="hybridMultilevel"/>
    <w:tmpl w:val="0BC85A6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E22AF4"/>
    <w:multiLevelType w:val="multilevel"/>
    <w:tmpl w:val="1FF2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E73EE2"/>
    <w:multiLevelType w:val="hybridMultilevel"/>
    <w:tmpl w:val="52A63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DB18E"/>
    <w:multiLevelType w:val="hybridMultilevel"/>
    <w:tmpl w:val="E1587A36"/>
    <w:lvl w:ilvl="0" w:tplc="DE1454DE">
      <w:start w:val="1"/>
      <w:numFmt w:val="bullet"/>
      <w:lvlText w:val=""/>
      <w:lvlJc w:val="left"/>
      <w:pPr>
        <w:ind w:left="720" w:hanging="360"/>
      </w:pPr>
      <w:rPr>
        <w:rFonts w:ascii="Symbol" w:hAnsi="Symbol" w:hint="default"/>
      </w:rPr>
    </w:lvl>
    <w:lvl w:ilvl="1" w:tplc="4A505718">
      <w:start w:val="1"/>
      <w:numFmt w:val="bullet"/>
      <w:lvlText w:val="o"/>
      <w:lvlJc w:val="left"/>
      <w:pPr>
        <w:ind w:left="1440" w:hanging="360"/>
      </w:pPr>
      <w:rPr>
        <w:rFonts w:ascii="Courier New" w:hAnsi="Courier New" w:hint="default"/>
      </w:rPr>
    </w:lvl>
    <w:lvl w:ilvl="2" w:tplc="A76C4450">
      <w:start w:val="1"/>
      <w:numFmt w:val="bullet"/>
      <w:lvlText w:val=""/>
      <w:lvlJc w:val="left"/>
      <w:pPr>
        <w:ind w:left="2160" w:hanging="360"/>
      </w:pPr>
      <w:rPr>
        <w:rFonts w:ascii="Wingdings" w:hAnsi="Wingdings" w:hint="default"/>
      </w:rPr>
    </w:lvl>
    <w:lvl w:ilvl="3" w:tplc="44CC95E2">
      <w:start w:val="1"/>
      <w:numFmt w:val="bullet"/>
      <w:lvlText w:val=""/>
      <w:lvlJc w:val="left"/>
      <w:pPr>
        <w:ind w:left="2880" w:hanging="360"/>
      </w:pPr>
      <w:rPr>
        <w:rFonts w:ascii="Symbol" w:hAnsi="Symbol" w:hint="default"/>
      </w:rPr>
    </w:lvl>
    <w:lvl w:ilvl="4" w:tplc="807EDEB8">
      <w:start w:val="1"/>
      <w:numFmt w:val="bullet"/>
      <w:lvlText w:val="o"/>
      <w:lvlJc w:val="left"/>
      <w:pPr>
        <w:ind w:left="3600" w:hanging="360"/>
      </w:pPr>
      <w:rPr>
        <w:rFonts w:ascii="Courier New" w:hAnsi="Courier New" w:hint="default"/>
      </w:rPr>
    </w:lvl>
    <w:lvl w:ilvl="5" w:tplc="D6AE6D3E">
      <w:start w:val="1"/>
      <w:numFmt w:val="bullet"/>
      <w:lvlText w:val=""/>
      <w:lvlJc w:val="left"/>
      <w:pPr>
        <w:ind w:left="4320" w:hanging="360"/>
      </w:pPr>
      <w:rPr>
        <w:rFonts w:ascii="Wingdings" w:hAnsi="Wingdings" w:hint="default"/>
      </w:rPr>
    </w:lvl>
    <w:lvl w:ilvl="6" w:tplc="6A826B8A">
      <w:start w:val="1"/>
      <w:numFmt w:val="bullet"/>
      <w:lvlText w:val=""/>
      <w:lvlJc w:val="left"/>
      <w:pPr>
        <w:ind w:left="5040" w:hanging="360"/>
      </w:pPr>
      <w:rPr>
        <w:rFonts w:ascii="Symbol" w:hAnsi="Symbol" w:hint="default"/>
      </w:rPr>
    </w:lvl>
    <w:lvl w:ilvl="7" w:tplc="F2B47076">
      <w:start w:val="1"/>
      <w:numFmt w:val="bullet"/>
      <w:lvlText w:val="o"/>
      <w:lvlJc w:val="left"/>
      <w:pPr>
        <w:ind w:left="5760" w:hanging="360"/>
      </w:pPr>
      <w:rPr>
        <w:rFonts w:ascii="Courier New" w:hAnsi="Courier New" w:hint="default"/>
      </w:rPr>
    </w:lvl>
    <w:lvl w:ilvl="8" w:tplc="CF2EB918">
      <w:start w:val="1"/>
      <w:numFmt w:val="bullet"/>
      <w:lvlText w:val=""/>
      <w:lvlJc w:val="left"/>
      <w:pPr>
        <w:ind w:left="6480" w:hanging="360"/>
      </w:pPr>
      <w:rPr>
        <w:rFonts w:ascii="Wingdings" w:hAnsi="Wingdings" w:hint="default"/>
      </w:rPr>
    </w:lvl>
  </w:abstractNum>
  <w:abstractNum w:abstractNumId="17" w15:restartNumberingAfterBreak="0">
    <w:nsid w:val="55CE0A2F"/>
    <w:multiLevelType w:val="hybridMultilevel"/>
    <w:tmpl w:val="C36A3B38"/>
    <w:lvl w:ilvl="0" w:tplc="25BAA6CE">
      <w:numFmt w:val="bullet"/>
      <w:lvlText w:val=""/>
      <w:lvlJc w:val="left"/>
      <w:pPr>
        <w:ind w:left="820" w:hanging="360"/>
      </w:pPr>
      <w:rPr>
        <w:rFonts w:hint="default"/>
        <w:w w:val="100"/>
        <w:lang w:val="en-US" w:eastAsia="en-US" w:bidi="ar-SA"/>
      </w:rPr>
    </w:lvl>
    <w:lvl w:ilvl="1" w:tplc="D8D624DE">
      <w:numFmt w:val="bullet"/>
      <w:lvlText w:val="o"/>
      <w:lvlJc w:val="left"/>
      <w:pPr>
        <w:ind w:left="1540" w:hanging="360"/>
      </w:pPr>
      <w:rPr>
        <w:rFonts w:ascii="Courier New" w:eastAsia="Courier New" w:hAnsi="Courier New" w:cs="Courier New" w:hint="default"/>
        <w:w w:val="100"/>
        <w:sz w:val="22"/>
        <w:szCs w:val="22"/>
        <w:lang w:val="en-US" w:eastAsia="en-US" w:bidi="ar-SA"/>
      </w:rPr>
    </w:lvl>
    <w:lvl w:ilvl="2" w:tplc="CF906B7E">
      <w:numFmt w:val="bullet"/>
      <w:lvlText w:val="•"/>
      <w:lvlJc w:val="left"/>
      <w:pPr>
        <w:ind w:left="2498" w:hanging="360"/>
      </w:pPr>
      <w:rPr>
        <w:rFonts w:hint="default"/>
        <w:lang w:val="en-US" w:eastAsia="en-US" w:bidi="ar-SA"/>
      </w:rPr>
    </w:lvl>
    <w:lvl w:ilvl="3" w:tplc="5906AB44">
      <w:numFmt w:val="bullet"/>
      <w:lvlText w:val="•"/>
      <w:lvlJc w:val="left"/>
      <w:pPr>
        <w:ind w:left="3456" w:hanging="360"/>
      </w:pPr>
      <w:rPr>
        <w:rFonts w:hint="default"/>
        <w:lang w:val="en-US" w:eastAsia="en-US" w:bidi="ar-SA"/>
      </w:rPr>
    </w:lvl>
    <w:lvl w:ilvl="4" w:tplc="EF9CCB3A">
      <w:numFmt w:val="bullet"/>
      <w:lvlText w:val="•"/>
      <w:lvlJc w:val="left"/>
      <w:pPr>
        <w:ind w:left="4415" w:hanging="360"/>
      </w:pPr>
      <w:rPr>
        <w:rFonts w:hint="default"/>
        <w:lang w:val="en-US" w:eastAsia="en-US" w:bidi="ar-SA"/>
      </w:rPr>
    </w:lvl>
    <w:lvl w:ilvl="5" w:tplc="2DA69F5E">
      <w:numFmt w:val="bullet"/>
      <w:lvlText w:val="•"/>
      <w:lvlJc w:val="left"/>
      <w:pPr>
        <w:ind w:left="5373" w:hanging="360"/>
      </w:pPr>
      <w:rPr>
        <w:rFonts w:hint="default"/>
        <w:lang w:val="en-US" w:eastAsia="en-US" w:bidi="ar-SA"/>
      </w:rPr>
    </w:lvl>
    <w:lvl w:ilvl="6" w:tplc="5FBC0EFC">
      <w:numFmt w:val="bullet"/>
      <w:lvlText w:val="•"/>
      <w:lvlJc w:val="left"/>
      <w:pPr>
        <w:ind w:left="6332" w:hanging="360"/>
      </w:pPr>
      <w:rPr>
        <w:rFonts w:hint="default"/>
        <w:lang w:val="en-US" w:eastAsia="en-US" w:bidi="ar-SA"/>
      </w:rPr>
    </w:lvl>
    <w:lvl w:ilvl="7" w:tplc="20CEBED0">
      <w:numFmt w:val="bullet"/>
      <w:lvlText w:val="•"/>
      <w:lvlJc w:val="left"/>
      <w:pPr>
        <w:ind w:left="7290" w:hanging="360"/>
      </w:pPr>
      <w:rPr>
        <w:rFonts w:hint="default"/>
        <w:lang w:val="en-US" w:eastAsia="en-US" w:bidi="ar-SA"/>
      </w:rPr>
    </w:lvl>
    <w:lvl w:ilvl="8" w:tplc="E2C8AD42">
      <w:numFmt w:val="bullet"/>
      <w:lvlText w:val="•"/>
      <w:lvlJc w:val="left"/>
      <w:pPr>
        <w:ind w:left="8249" w:hanging="360"/>
      </w:pPr>
      <w:rPr>
        <w:rFonts w:hint="default"/>
        <w:lang w:val="en-US" w:eastAsia="en-US" w:bidi="ar-SA"/>
      </w:rPr>
    </w:lvl>
  </w:abstractNum>
  <w:abstractNum w:abstractNumId="18" w15:restartNumberingAfterBreak="0">
    <w:nsid w:val="5A8E3E4F"/>
    <w:multiLevelType w:val="hybridMultilevel"/>
    <w:tmpl w:val="42343D8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6F6D13"/>
    <w:multiLevelType w:val="hybridMultilevel"/>
    <w:tmpl w:val="52A633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FA1F05"/>
    <w:multiLevelType w:val="hybridMultilevel"/>
    <w:tmpl w:val="62444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F5455A"/>
    <w:multiLevelType w:val="hybridMultilevel"/>
    <w:tmpl w:val="93DE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5562B"/>
    <w:multiLevelType w:val="hybridMultilevel"/>
    <w:tmpl w:val="0A1E9BA4"/>
    <w:lvl w:ilvl="0" w:tplc="FFFFFFFF">
      <w:start w:val="1"/>
      <w:numFmt w:val="bullet"/>
      <w:lvlText w:val=""/>
      <w:lvlJc w:val="left"/>
      <w:pPr>
        <w:ind w:left="720" w:hanging="360"/>
      </w:pPr>
      <w:rPr>
        <w:rFonts w:ascii="Symbol" w:hAnsi="Symbol" w:hint="default"/>
      </w:rPr>
    </w:lvl>
    <w:lvl w:ilvl="1" w:tplc="CCD6EACC">
      <w:numFmt w:val="bullet"/>
      <w:lvlText w:val="-"/>
      <w:lvlJc w:val="left"/>
      <w:pPr>
        <w:ind w:left="1440" w:hanging="360"/>
      </w:pPr>
      <w:rPr>
        <w:rFonts w:ascii="Calibri" w:eastAsia="Calibr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13797662">
    <w:abstractNumId w:val="16"/>
  </w:num>
  <w:num w:numId="2" w16cid:durableId="1054817703">
    <w:abstractNumId w:val="4"/>
  </w:num>
  <w:num w:numId="3" w16cid:durableId="1286079130">
    <w:abstractNumId w:val="15"/>
  </w:num>
  <w:num w:numId="4" w16cid:durableId="1765032220">
    <w:abstractNumId w:val="1"/>
  </w:num>
  <w:num w:numId="5" w16cid:durableId="651787601">
    <w:abstractNumId w:val="9"/>
  </w:num>
  <w:num w:numId="6" w16cid:durableId="1490441459">
    <w:abstractNumId w:val="17"/>
  </w:num>
  <w:num w:numId="7" w16cid:durableId="642269358">
    <w:abstractNumId w:val="18"/>
  </w:num>
  <w:num w:numId="8" w16cid:durableId="1742751198">
    <w:abstractNumId w:val="12"/>
  </w:num>
  <w:num w:numId="9" w16cid:durableId="127093874">
    <w:abstractNumId w:val="22"/>
  </w:num>
  <w:num w:numId="10" w16cid:durableId="21371240">
    <w:abstractNumId w:val="13"/>
  </w:num>
  <w:num w:numId="11" w16cid:durableId="1968122656">
    <w:abstractNumId w:val="0"/>
  </w:num>
  <w:num w:numId="12" w16cid:durableId="986281725">
    <w:abstractNumId w:val="19"/>
  </w:num>
  <w:num w:numId="13" w16cid:durableId="1507329564">
    <w:abstractNumId w:val="2"/>
  </w:num>
  <w:num w:numId="14" w16cid:durableId="1187669490">
    <w:abstractNumId w:val="5"/>
  </w:num>
  <w:num w:numId="15" w16cid:durableId="189758044">
    <w:abstractNumId w:val="21"/>
  </w:num>
  <w:num w:numId="16" w16cid:durableId="2032102190">
    <w:abstractNumId w:val="11"/>
  </w:num>
  <w:num w:numId="17" w16cid:durableId="1708945015">
    <w:abstractNumId w:val="3"/>
  </w:num>
  <w:num w:numId="18" w16cid:durableId="345521550">
    <w:abstractNumId w:val="8"/>
  </w:num>
  <w:num w:numId="19" w16cid:durableId="910388511">
    <w:abstractNumId w:val="14"/>
  </w:num>
  <w:num w:numId="20" w16cid:durableId="763037496">
    <w:abstractNumId w:val="6"/>
  </w:num>
  <w:num w:numId="21" w16cid:durableId="42483688">
    <w:abstractNumId w:val="10"/>
  </w:num>
  <w:num w:numId="22" w16cid:durableId="640311140">
    <w:abstractNumId w:val="20"/>
  </w:num>
  <w:num w:numId="23" w16cid:durableId="73782359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A4B"/>
    <w:rsid w:val="00001F7B"/>
    <w:rsid w:val="00003B46"/>
    <w:rsid w:val="00013EA7"/>
    <w:rsid w:val="0001668A"/>
    <w:rsid w:val="00022646"/>
    <w:rsid w:val="00022753"/>
    <w:rsid w:val="000276B3"/>
    <w:rsid w:val="000313C7"/>
    <w:rsid w:val="0003596E"/>
    <w:rsid w:val="0004222E"/>
    <w:rsid w:val="0004258C"/>
    <w:rsid w:val="00057E4A"/>
    <w:rsid w:val="00060ED3"/>
    <w:rsid w:val="000611C3"/>
    <w:rsid w:val="00063004"/>
    <w:rsid w:val="0007100E"/>
    <w:rsid w:val="00074075"/>
    <w:rsid w:val="0007588F"/>
    <w:rsid w:val="00080411"/>
    <w:rsid w:val="00082157"/>
    <w:rsid w:val="0008793D"/>
    <w:rsid w:val="00091FCD"/>
    <w:rsid w:val="000941E2"/>
    <w:rsid w:val="000951EE"/>
    <w:rsid w:val="00097B60"/>
    <w:rsid w:val="000A2C2D"/>
    <w:rsid w:val="000A3EFC"/>
    <w:rsid w:val="000A52AF"/>
    <w:rsid w:val="000A656F"/>
    <w:rsid w:val="000B51C3"/>
    <w:rsid w:val="000C0E44"/>
    <w:rsid w:val="000C18E7"/>
    <w:rsid w:val="000C1DBD"/>
    <w:rsid w:val="000D4DF8"/>
    <w:rsid w:val="000D52AF"/>
    <w:rsid w:val="000D63E9"/>
    <w:rsid w:val="000E28F6"/>
    <w:rsid w:val="000E66B2"/>
    <w:rsid w:val="000F2AF2"/>
    <w:rsid w:val="00100FE2"/>
    <w:rsid w:val="00104F32"/>
    <w:rsid w:val="00106C63"/>
    <w:rsid w:val="00107246"/>
    <w:rsid w:val="001152CF"/>
    <w:rsid w:val="00122D34"/>
    <w:rsid w:val="00123B72"/>
    <w:rsid w:val="00125715"/>
    <w:rsid w:val="00125F33"/>
    <w:rsid w:val="00126BBE"/>
    <w:rsid w:val="00133C92"/>
    <w:rsid w:val="00135B96"/>
    <w:rsid w:val="00135CA7"/>
    <w:rsid w:val="001532AC"/>
    <w:rsid w:val="001769AF"/>
    <w:rsid w:val="00183081"/>
    <w:rsid w:val="001858C0"/>
    <w:rsid w:val="00191C0D"/>
    <w:rsid w:val="0019251C"/>
    <w:rsid w:val="001A2C68"/>
    <w:rsid w:val="001A5B43"/>
    <w:rsid w:val="001B353A"/>
    <w:rsid w:val="001B44F4"/>
    <w:rsid w:val="001C661F"/>
    <w:rsid w:val="001C6D0E"/>
    <w:rsid w:val="001D4AF6"/>
    <w:rsid w:val="001E018B"/>
    <w:rsid w:val="001E2E14"/>
    <w:rsid w:val="001E6BF2"/>
    <w:rsid w:val="00201F92"/>
    <w:rsid w:val="002054FC"/>
    <w:rsid w:val="00205BD7"/>
    <w:rsid w:val="00210D40"/>
    <w:rsid w:val="00210DE7"/>
    <w:rsid w:val="00212E16"/>
    <w:rsid w:val="00214AFB"/>
    <w:rsid w:val="00215626"/>
    <w:rsid w:val="00216662"/>
    <w:rsid w:val="0022038C"/>
    <w:rsid w:val="00222766"/>
    <w:rsid w:val="00232CA7"/>
    <w:rsid w:val="00233BC9"/>
    <w:rsid w:val="00242657"/>
    <w:rsid w:val="00243ED7"/>
    <w:rsid w:val="00255D95"/>
    <w:rsid w:val="00260E4A"/>
    <w:rsid w:val="00262B53"/>
    <w:rsid w:val="0026394E"/>
    <w:rsid w:val="00266E5B"/>
    <w:rsid w:val="00271731"/>
    <w:rsid w:val="0027579E"/>
    <w:rsid w:val="00281958"/>
    <w:rsid w:val="002843C4"/>
    <w:rsid w:val="00284969"/>
    <w:rsid w:val="00285C37"/>
    <w:rsid w:val="00285F7E"/>
    <w:rsid w:val="002900E6"/>
    <w:rsid w:val="00290540"/>
    <w:rsid w:val="002911F4"/>
    <w:rsid w:val="00292AB4"/>
    <w:rsid w:val="00293EDD"/>
    <w:rsid w:val="002A2AD7"/>
    <w:rsid w:val="002A34C4"/>
    <w:rsid w:val="002A5308"/>
    <w:rsid w:val="002A6FCF"/>
    <w:rsid w:val="002A7326"/>
    <w:rsid w:val="002B31FA"/>
    <w:rsid w:val="002D097C"/>
    <w:rsid w:val="002D208E"/>
    <w:rsid w:val="002D2866"/>
    <w:rsid w:val="002D63C9"/>
    <w:rsid w:val="002D7C27"/>
    <w:rsid w:val="002E18D7"/>
    <w:rsid w:val="002E27E6"/>
    <w:rsid w:val="002E2F23"/>
    <w:rsid w:val="002E4B80"/>
    <w:rsid w:val="002F70E7"/>
    <w:rsid w:val="003026CF"/>
    <w:rsid w:val="00307496"/>
    <w:rsid w:val="00311647"/>
    <w:rsid w:val="003151D5"/>
    <w:rsid w:val="00322045"/>
    <w:rsid w:val="00324B61"/>
    <w:rsid w:val="00325951"/>
    <w:rsid w:val="00327BB7"/>
    <w:rsid w:val="00327D64"/>
    <w:rsid w:val="00334186"/>
    <w:rsid w:val="00334C37"/>
    <w:rsid w:val="00336457"/>
    <w:rsid w:val="0034003B"/>
    <w:rsid w:val="00343529"/>
    <w:rsid w:val="0034475F"/>
    <w:rsid w:val="003474F2"/>
    <w:rsid w:val="003477E2"/>
    <w:rsid w:val="00350288"/>
    <w:rsid w:val="00357BC7"/>
    <w:rsid w:val="003607E7"/>
    <w:rsid w:val="00362CD3"/>
    <w:rsid w:val="003648E5"/>
    <w:rsid w:val="003709B4"/>
    <w:rsid w:val="00370F66"/>
    <w:rsid w:val="00375FB5"/>
    <w:rsid w:val="00380DE2"/>
    <w:rsid w:val="003825E4"/>
    <w:rsid w:val="00384D86"/>
    <w:rsid w:val="003859F0"/>
    <w:rsid w:val="00385C2B"/>
    <w:rsid w:val="00391214"/>
    <w:rsid w:val="0039409D"/>
    <w:rsid w:val="00394670"/>
    <w:rsid w:val="00395879"/>
    <w:rsid w:val="00397C97"/>
    <w:rsid w:val="003A04A4"/>
    <w:rsid w:val="003A35F4"/>
    <w:rsid w:val="003B58B3"/>
    <w:rsid w:val="003C5978"/>
    <w:rsid w:val="003D3D32"/>
    <w:rsid w:val="003D51F0"/>
    <w:rsid w:val="003D6AD9"/>
    <w:rsid w:val="003E15A1"/>
    <w:rsid w:val="003E27A3"/>
    <w:rsid w:val="003F2BE6"/>
    <w:rsid w:val="003F2C64"/>
    <w:rsid w:val="003F4C9C"/>
    <w:rsid w:val="003F7202"/>
    <w:rsid w:val="004050CB"/>
    <w:rsid w:val="00414269"/>
    <w:rsid w:val="00421DF5"/>
    <w:rsid w:val="00424A9E"/>
    <w:rsid w:val="004266AB"/>
    <w:rsid w:val="00432A06"/>
    <w:rsid w:val="00433739"/>
    <w:rsid w:val="00440FE1"/>
    <w:rsid w:val="00442EA8"/>
    <w:rsid w:val="00444196"/>
    <w:rsid w:val="00456896"/>
    <w:rsid w:val="004569F0"/>
    <w:rsid w:val="00460397"/>
    <w:rsid w:val="00461040"/>
    <w:rsid w:val="004731EF"/>
    <w:rsid w:val="0047434C"/>
    <w:rsid w:val="00476176"/>
    <w:rsid w:val="00477162"/>
    <w:rsid w:val="004825FA"/>
    <w:rsid w:val="0049036E"/>
    <w:rsid w:val="004A0CDD"/>
    <w:rsid w:val="004A19CA"/>
    <w:rsid w:val="004A200C"/>
    <w:rsid w:val="004A4257"/>
    <w:rsid w:val="004B71C2"/>
    <w:rsid w:val="004C0054"/>
    <w:rsid w:val="004C2E44"/>
    <w:rsid w:val="004C3307"/>
    <w:rsid w:val="004C4FAE"/>
    <w:rsid w:val="004D2A86"/>
    <w:rsid w:val="004D6323"/>
    <w:rsid w:val="004E1B4C"/>
    <w:rsid w:val="004E6705"/>
    <w:rsid w:val="004F17CB"/>
    <w:rsid w:val="004F55B7"/>
    <w:rsid w:val="00512511"/>
    <w:rsid w:val="00513104"/>
    <w:rsid w:val="00514533"/>
    <w:rsid w:val="00514DB5"/>
    <w:rsid w:val="00517CE1"/>
    <w:rsid w:val="00522877"/>
    <w:rsid w:val="00522A91"/>
    <w:rsid w:val="00523253"/>
    <w:rsid w:val="00534FDD"/>
    <w:rsid w:val="005378F2"/>
    <w:rsid w:val="00543FB5"/>
    <w:rsid w:val="00545BCC"/>
    <w:rsid w:val="005464A4"/>
    <w:rsid w:val="00552771"/>
    <w:rsid w:val="005564B4"/>
    <w:rsid w:val="00556EEF"/>
    <w:rsid w:val="0056072B"/>
    <w:rsid w:val="005616A1"/>
    <w:rsid w:val="005634C0"/>
    <w:rsid w:val="00572347"/>
    <w:rsid w:val="0057264B"/>
    <w:rsid w:val="0058246D"/>
    <w:rsid w:val="0058329A"/>
    <w:rsid w:val="005A2BE4"/>
    <w:rsid w:val="005A53B5"/>
    <w:rsid w:val="005B01E5"/>
    <w:rsid w:val="005B3CC9"/>
    <w:rsid w:val="005B3E03"/>
    <w:rsid w:val="005C26BA"/>
    <w:rsid w:val="005C4435"/>
    <w:rsid w:val="005C6B4A"/>
    <w:rsid w:val="005D35F3"/>
    <w:rsid w:val="005D4630"/>
    <w:rsid w:val="005E3428"/>
    <w:rsid w:val="005E3E63"/>
    <w:rsid w:val="005E726F"/>
    <w:rsid w:val="005E7AF7"/>
    <w:rsid w:val="005F1F86"/>
    <w:rsid w:val="005F2D69"/>
    <w:rsid w:val="005F4257"/>
    <w:rsid w:val="00603C32"/>
    <w:rsid w:val="00606868"/>
    <w:rsid w:val="006102B9"/>
    <w:rsid w:val="00612E62"/>
    <w:rsid w:val="00613096"/>
    <w:rsid w:val="0061354A"/>
    <w:rsid w:val="006208B7"/>
    <w:rsid w:val="00621797"/>
    <w:rsid w:val="00624DB0"/>
    <w:rsid w:val="00631065"/>
    <w:rsid w:val="00636270"/>
    <w:rsid w:val="006476B6"/>
    <w:rsid w:val="00660285"/>
    <w:rsid w:val="006608F2"/>
    <w:rsid w:val="0066249E"/>
    <w:rsid w:val="00663C1D"/>
    <w:rsid w:val="00664ED9"/>
    <w:rsid w:val="00666892"/>
    <w:rsid w:val="0067281B"/>
    <w:rsid w:val="006772FA"/>
    <w:rsid w:val="00682189"/>
    <w:rsid w:val="00684F68"/>
    <w:rsid w:val="006863B1"/>
    <w:rsid w:val="00686669"/>
    <w:rsid w:val="00690FB1"/>
    <w:rsid w:val="00694CFF"/>
    <w:rsid w:val="006B2258"/>
    <w:rsid w:val="006B4DE2"/>
    <w:rsid w:val="006C0C5B"/>
    <w:rsid w:val="006C313F"/>
    <w:rsid w:val="006C4369"/>
    <w:rsid w:val="006C6B22"/>
    <w:rsid w:val="006D0E47"/>
    <w:rsid w:val="006D127D"/>
    <w:rsid w:val="006D74B2"/>
    <w:rsid w:val="006E17F5"/>
    <w:rsid w:val="006E3EF0"/>
    <w:rsid w:val="007023E4"/>
    <w:rsid w:val="00703372"/>
    <w:rsid w:val="007071D0"/>
    <w:rsid w:val="00711D52"/>
    <w:rsid w:val="00713271"/>
    <w:rsid w:val="0071446B"/>
    <w:rsid w:val="007146EA"/>
    <w:rsid w:val="00723EE3"/>
    <w:rsid w:val="007265E7"/>
    <w:rsid w:val="00727069"/>
    <w:rsid w:val="0073048F"/>
    <w:rsid w:val="00730EAF"/>
    <w:rsid w:val="00731EB5"/>
    <w:rsid w:val="00734223"/>
    <w:rsid w:val="007361C2"/>
    <w:rsid w:val="00741957"/>
    <w:rsid w:val="00742B6E"/>
    <w:rsid w:val="00745504"/>
    <w:rsid w:val="00752F3E"/>
    <w:rsid w:val="00760CC8"/>
    <w:rsid w:val="007668A7"/>
    <w:rsid w:val="00770326"/>
    <w:rsid w:val="00776BAF"/>
    <w:rsid w:val="00780411"/>
    <w:rsid w:val="00786C28"/>
    <w:rsid w:val="007A1B62"/>
    <w:rsid w:val="007A2A0B"/>
    <w:rsid w:val="007A3CCC"/>
    <w:rsid w:val="007A4288"/>
    <w:rsid w:val="007B0B16"/>
    <w:rsid w:val="007B3C87"/>
    <w:rsid w:val="007B675E"/>
    <w:rsid w:val="007B685D"/>
    <w:rsid w:val="007B6CC6"/>
    <w:rsid w:val="007C1FED"/>
    <w:rsid w:val="007D1721"/>
    <w:rsid w:val="007D3E1F"/>
    <w:rsid w:val="007D62DA"/>
    <w:rsid w:val="007D63AD"/>
    <w:rsid w:val="007D66FF"/>
    <w:rsid w:val="007D7FC6"/>
    <w:rsid w:val="007E3BD3"/>
    <w:rsid w:val="007F6E34"/>
    <w:rsid w:val="00811872"/>
    <w:rsid w:val="008119B7"/>
    <w:rsid w:val="0081375D"/>
    <w:rsid w:val="0081422D"/>
    <w:rsid w:val="00817531"/>
    <w:rsid w:val="00817938"/>
    <w:rsid w:val="00820DAF"/>
    <w:rsid w:val="00821276"/>
    <w:rsid w:val="00830E08"/>
    <w:rsid w:val="00831F32"/>
    <w:rsid w:val="008329A0"/>
    <w:rsid w:val="00836C4D"/>
    <w:rsid w:val="00841A7A"/>
    <w:rsid w:val="0084373E"/>
    <w:rsid w:val="0085329A"/>
    <w:rsid w:val="008550B4"/>
    <w:rsid w:val="00856A2C"/>
    <w:rsid w:val="008626A5"/>
    <w:rsid w:val="0086440D"/>
    <w:rsid w:val="00865E4F"/>
    <w:rsid w:val="008843BB"/>
    <w:rsid w:val="00886BA1"/>
    <w:rsid w:val="00887CEA"/>
    <w:rsid w:val="008904EB"/>
    <w:rsid w:val="00896815"/>
    <w:rsid w:val="008970EE"/>
    <w:rsid w:val="008975B4"/>
    <w:rsid w:val="008A0EDB"/>
    <w:rsid w:val="008A166D"/>
    <w:rsid w:val="008A35DD"/>
    <w:rsid w:val="008A5054"/>
    <w:rsid w:val="008A5B71"/>
    <w:rsid w:val="008B7BFD"/>
    <w:rsid w:val="008C1A4B"/>
    <w:rsid w:val="008D619B"/>
    <w:rsid w:val="008D6671"/>
    <w:rsid w:val="008E78A7"/>
    <w:rsid w:val="008F2E25"/>
    <w:rsid w:val="008F389A"/>
    <w:rsid w:val="008F40DB"/>
    <w:rsid w:val="00902FAA"/>
    <w:rsid w:val="00905D52"/>
    <w:rsid w:val="00911466"/>
    <w:rsid w:val="00912D89"/>
    <w:rsid w:val="009161AC"/>
    <w:rsid w:val="009162B1"/>
    <w:rsid w:val="00916A4D"/>
    <w:rsid w:val="00917767"/>
    <w:rsid w:val="00922918"/>
    <w:rsid w:val="00924F53"/>
    <w:rsid w:val="00933135"/>
    <w:rsid w:val="0093609E"/>
    <w:rsid w:val="009376B8"/>
    <w:rsid w:val="0094184A"/>
    <w:rsid w:val="0095072A"/>
    <w:rsid w:val="00952E8E"/>
    <w:rsid w:val="00962621"/>
    <w:rsid w:val="00962901"/>
    <w:rsid w:val="00963D72"/>
    <w:rsid w:val="0096695C"/>
    <w:rsid w:val="009672F8"/>
    <w:rsid w:val="00973689"/>
    <w:rsid w:val="00982705"/>
    <w:rsid w:val="00983309"/>
    <w:rsid w:val="009834D0"/>
    <w:rsid w:val="00983827"/>
    <w:rsid w:val="0098421C"/>
    <w:rsid w:val="00987365"/>
    <w:rsid w:val="00990C26"/>
    <w:rsid w:val="00991459"/>
    <w:rsid w:val="00992049"/>
    <w:rsid w:val="009926BE"/>
    <w:rsid w:val="009A2952"/>
    <w:rsid w:val="009A7774"/>
    <w:rsid w:val="009B0EBA"/>
    <w:rsid w:val="009B59C9"/>
    <w:rsid w:val="009C0669"/>
    <w:rsid w:val="009D6450"/>
    <w:rsid w:val="009D7961"/>
    <w:rsid w:val="009E0FD4"/>
    <w:rsid w:val="009E1335"/>
    <w:rsid w:val="009E5D64"/>
    <w:rsid w:val="009E7537"/>
    <w:rsid w:val="009E78BC"/>
    <w:rsid w:val="009E7EBC"/>
    <w:rsid w:val="009F54CA"/>
    <w:rsid w:val="009F594D"/>
    <w:rsid w:val="00A01819"/>
    <w:rsid w:val="00A03240"/>
    <w:rsid w:val="00A04D0E"/>
    <w:rsid w:val="00A06154"/>
    <w:rsid w:val="00A078F9"/>
    <w:rsid w:val="00A11F06"/>
    <w:rsid w:val="00A12BD7"/>
    <w:rsid w:val="00A139EC"/>
    <w:rsid w:val="00A26542"/>
    <w:rsid w:val="00A27943"/>
    <w:rsid w:val="00A33D39"/>
    <w:rsid w:val="00A3609D"/>
    <w:rsid w:val="00A42F86"/>
    <w:rsid w:val="00A51768"/>
    <w:rsid w:val="00A60723"/>
    <w:rsid w:val="00A61A20"/>
    <w:rsid w:val="00A6236C"/>
    <w:rsid w:val="00A63186"/>
    <w:rsid w:val="00A65838"/>
    <w:rsid w:val="00A70CBC"/>
    <w:rsid w:val="00A731B8"/>
    <w:rsid w:val="00A75F15"/>
    <w:rsid w:val="00A77436"/>
    <w:rsid w:val="00A85B3A"/>
    <w:rsid w:val="00A9163F"/>
    <w:rsid w:val="00A97407"/>
    <w:rsid w:val="00A97D9F"/>
    <w:rsid w:val="00AA34D7"/>
    <w:rsid w:val="00AA4A4A"/>
    <w:rsid w:val="00AA5A36"/>
    <w:rsid w:val="00AB15DF"/>
    <w:rsid w:val="00AB257E"/>
    <w:rsid w:val="00AC15CB"/>
    <w:rsid w:val="00AC28AC"/>
    <w:rsid w:val="00AD31B1"/>
    <w:rsid w:val="00AE045B"/>
    <w:rsid w:val="00AF3F01"/>
    <w:rsid w:val="00AF72A2"/>
    <w:rsid w:val="00AF765E"/>
    <w:rsid w:val="00AF7C6E"/>
    <w:rsid w:val="00B0429C"/>
    <w:rsid w:val="00B0524B"/>
    <w:rsid w:val="00B05A28"/>
    <w:rsid w:val="00B126C6"/>
    <w:rsid w:val="00B16044"/>
    <w:rsid w:val="00B17D7D"/>
    <w:rsid w:val="00B20754"/>
    <w:rsid w:val="00B222C3"/>
    <w:rsid w:val="00B2290E"/>
    <w:rsid w:val="00B2362D"/>
    <w:rsid w:val="00B3033F"/>
    <w:rsid w:val="00B333E8"/>
    <w:rsid w:val="00B468CE"/>
    <w:rsid w:val="00B5170A"/>
    <w:rsid w:val="00B67A54"/>
    <w:rsid w:val="00B7575C"/>
    <w:rsid w:val="00B7724A"/>
    <w:rsid w:val="00B839C1"/>
    <w:rsid w:val="00B9238E"/>
    <w:rsid w:val="00B926FE"/>
    <w:rsid w:val="00B92B54"/>
    <w:rsid w:val="00B949D4"/>
    <w:rsid w:val="00B95C02"/>
    <w:rsid w:val="00BA118F"/>
    <w:rsid w:val="00BA3A69"/>
    <w:rsid w:val="00BA61B1"/>
    <w:rsid w:val="00BA7373"/>
    <w:rsid w:val="00BA7975"/>
    <w:rsid w:val="00BA7A0E"/>
    <w:rsid w:val="00BB28BC"/>
    <w:rsid w:val="00BB2CE7"/>
    <w:rsid w:val="00BB3431"/>
    <w:rsid w:val="00BC539A"/>
    <w:rsid w:val="00BD4143"/>
    <w:rsid w:val="00BD5FFA"/>
    <w:rsid w:val="00BF1AD1"/>
    <w:rsid w:val="00BF27AF"/>
    <w:rsid w:val="00C03974"/>
    <w:rsid w:val="00C0493D"/>
    <w:rsid w:val="00C12BC1"/>
    <w:rsid w:val="00C17FE5"/>
    <w:rsid w:val="00C22ED5"/>
    <w:rsid w:val="00C309B0"/>
    <w:rsid w:val="00C33A71"/>
    <w:rsid w:val="00C35C7F"/>
    <w:rsid w:val="00C40B3F"/>
    <w:rsid w:val="00C45525"/>
    <w:rsid w:val="00C45ABF"/>
    <w:rsid w:val="00C46996"/>
    <w:rsid w:val="00C50DBA"/>
    <w:rsid w:val="00C61DDD"/>
    <w:rsid w:val="00C6406C"/>
    <w:rsid w:val="00C667F0"/>
    <w:rsid w:val="00C67198"/>
    <w:rsid w:val="00C725CB"/>
    <w:rsid w:val="00C72607"/>
    <w:rsid w:val="00C74F71"/>
    <w:rsid w:val="00C75FDF"/>
    <w:rsid w:val="00C760C5"/>
    <w:rsid w:val="00C81B29"/>
    <w:rsid w:val="00C8207D"/>
    <w:rsid w:val="00C85922"/>
    <w:rsid w:val="00C97576"/>
    <w:rsid w:val="00CA1399"/>
    <w:rsid w:val="00CA1F10"/>
    <w:rsid w:val="00CA4EFF"/>
    <w:rsid w:val="00CB0683"/>
    <w:rsid w:val="00CB3830"/>
    <w:rsid w:val="00CC25BE"/>
    <w:rsid w:val="00CC33F4"/>
    <w:rsid w:val="00CC623C"/>
    <w:rsid w:val="00CD09FF"/>
    <w:rsid w:val="00CD43DC"/>
    <w:rsid w:val="00CD7D95"/>
    <w:rsid w:val="00CE0EF2"/>
    <w:rsid w:val="00CE7343"/>
    <w:rsid w:val="00CF2B94"/>
    <w:rsid w:val="00CF6DB4"/>
    <w:rsid w:val="00D0529D"/>
    <w:rsid w:val="00D10223"/>
    <w:rsid w:val="00D10CAB"/>
    <w:rsid w:val="00D119EA"/>
    <w:rsid w:val="00D138A4"/>
    <w:rsid w:val="00D14E89"/>
    <w:rsid w:val="00D17BDE"/>
    <w:rsid w:val="00D27D5B"/>
    <w:rsid w:val="00D307BB"/>
    <w:rsid w:val="00D404A5"/>
    <w:rsid w:val="00D406ED"/>
    <w:rsid w:val="00D408DE"/>
    <w:rsid w:val="00D46B22"/>
    <w:rsid w:val="00D51124"/>
    <w:rsid w:val="00D5288D"/>
    <w:rsid w:val="00D61655"/>
    <w:rsid w:val="00D704D1"/>
    <w:rsid w:val="00D70FBF"/>
    <w:rsid w:val="00D7522C"/>
    <w:rsid w:val="00D83846"/>
    <w:rsid w:val="00D90369"/>
    <w:rsid w:val="00D93439"/>
    <w:rsid w:val="00DA78A2"/>
    <w:rsid w:val="00DB0754"/>
    <w:rsid w:val="00DC1918"/>
    <w:rsid w:val="00DC66C8"/>
    <w:rsid w:val="00DC6A34"/>
    <w:rsid w:val="00DC77B5"/>
    <w:rsid w:val="00DE5FA9"/>
    <w:rsid w:val="00DE6237"/>
    <w:rsid w:val="00DF37E0"/>
    <w:rsid w:val="00E003AD"/>
    <w:rsid w:val="00E020CC"/>
    <w:rsid w:val="00E0433C"/>
    <w:rsid w:val="00E17BA0"/>
    <w:rsid w:val="00E311DA"/>
    <w:rsid w:val="00E327DD"/>
    <w:rsid w:val="00E50645"/>
    <w:rsid w:val="00E51706"/>
    <w:rsid w:val="00E6353D"/>
    <w:rsid w:val="00E64212"/>
    <w:rsid w:val="00E653DC"/>
    <w:rsid w:val="00E70525"/>
    <w:rsid w:val="00E72FA1"/>
    <w:rsid w:val="00E740E0"/>
    <w:rsid w:val="00E74270"/>
    <w:rsid w:val="00E7585C"/>
    <w:rsid w:val="00E76FF2"/>
    <w:rsid w:val="00E8321E"/>
    <w:rsid w:val="00E85262"/>
    <w:rsid w:val="00E8586C"/>
    <w:rsid w:val="00E92E7F"/>
    <w:rsid w:val="00EA1681"/>
    <w:rsid w:val="00EA56D7"/>
    <w:rsid w:val="00EA6C33"/>
    <w:rsid w:val="00EB36E1"/>
    <w:rsid w:val="00EB4560"/>
    <w:rsid w:val="00EC0E57"/>
    <w:rsid w:val="00EC1425"/>
    <w:rsid w:val="00EC4925"/>
    <w:rsid w:val="00EC4F30"/>
    <w:rsid w:val="00EE2AA1"/>
    <w:rsid w:val="00EE5C18"/>
    <w:rsid w:val="00EE6A23"/>
    <w:rsid w:val="00EF5512"/>
    <w:rsid w:val="00F010CC"/>
    <w:rsid w:val="00F07B10"/>
    <w:rsid w:val="00F10134"/>
    <w:rsid w:val="00F10487"/>
    <w:rsid w:val="00F114D4"/>
    <w:rsid w:val="00F13538"/>
    <w:rsid w:val="00F163BD"/>
    <w:rsid w:val="00F21262"/>
    <w:rsid w:val="00F313FE"/>
    <w:rsid w:val="00F3360A"/>
    <w:rsid w:val="00F37156"/>
    <w:rsid w:val="00F374D6"/>
    <w:rsid w:val="00F53830"/>
    <w:rsid w:val="00F63CE0"/>
    <w:rsid w:val="00F663D1"/>
    <w:rsid w:val="00F669A0"/>
    <w:rsid w:val="00F70280"/>
    <w:rsid w:val="00F702BE"/>
    <w:rsid w:val="00F7265C"/>
    <w:rsid w:val="00F72B15"/>
    <w:rsid w:val="00F8018D"/>
    <w:rsid w:val="00F81A0A"/>
    <w:rsid w:val="00F90867"/>
    <w:rsid w:val="00FA5398"/>
    <w:rsid w:val="00FA5A43"/>
    <w:rsid w:val="00FA5F58"/>
    <w:rsid w:val="00FB260D"/>
    <w:rsid w:val="00FB2703"/>
    <w:rsid w:val="00FB2E1C"/>
    <w:rsid w:val="00FC31EB"/>
    <w:rsid w:val="00FC4177"/>
    <w:rsid w:val="00FD1D52"/>
    <w:rsid w:val="00FD251B"/>
    <w:rsid w:val="00FD77EB"/>
    <w:rsid w:val="00FE2E65"/>
    <w:rsid w:val="00FE4DB8"/>
    <w:rsid w:val="00FF4245"/>
    <w:rsid w:val="030318D6"/>
    <w:rsid w:val="03412A53"/>
    <w:rsid w:val="03C1B860"/>
    <w:rsid w:val="047E139F"/>
    <w:rsid w:val="070E67D9"/>
    <w:rsid w:val="093C04AC"/>
    <w:rsid w:val="09F8D1CC"/>
    <w:rsid w:val="0C0D8593"/>
    <w:rsid w:val="0DB8AB73"/>
    <w:rsid w:val="0FE15814"/>
    <w:rsid w:val="110075BD"/>
    <w:rsid w:val="11F17747"/>
    <w:rsid w:val="128E0D52"/>
    <w:rsid w:val="15A5112A"/>
    <w:rsid w:val="18CB1B22"/>
    <w:rsid w:val="190313D2"/>
    <w:rsid w:val="1AE53CCF"/>
    <w:rsid w:val="1B236F88"/>
    <w:rsid w:val="1D3B3516"/>
    <w:rsid w:val="20BC5B67"/>
    <w:rsid w:val="20E5D63A"/>
    <w:rsid w:val="21295A61"/>
    <w:rsid w:val="21AB2C63"/>
    <w:rsid w:val="22153698"/>
    <w:rsid w:val="23182699"/>
    <w:rsid w:val="24E6BC9C"/>
    <w:rsid w:val="25874E96"/>
    <w:rsid w:val="25C6BFA3"/>
    <w:rsid w:val="25CBD18D"/>
    <w:rsid w:val="2693BA1C"/>
    <w:rsid w:val="26B90F64"/>
    <w:rsid w:val="26E8942B"/>
    <w:rsid w:val="2753A26C"/>
    <w:rsid w:val="275E9CDD"/>
    <w:rsid w:val="28361EC4"/>
    <w:rsid w:val="288FE129"/>
    <w:rsid w:val="2CD0F5F6"/>
    <w:rsid w:val="310475BB"/>
    <w:rsid w:val="316194F2"/>
    <w:rsid w:val="320D7BCC"/>
    <w:rsid w:val="32CF7036"/>
    <w:rsid w:val="32D6968E"/>
    <w:rsid w:val="3314293C"/>
    <w:rsid w:val="34A9D71F"/>
    <w:rsid w:val="34B85EE1"/>
    <w:rsid w:val="363B0BDE"/>
    <w:rsid w:val="37D77075"/>
    <w:rsid w:val="388E4B58"/>
    <w:rsid w:val="3924D17D"/>
    <w:rsid w:val="39D5939E"/>
    <w:rsid w:val="39E80CC3"/>
    <w:rsid w:val="3C689C6C"/>
    <w:rsid w:val="3D79D02B"/>
    <w:rsid w:val="3DB44C30"/>
    <w:rsid w:val="3EC63283"/>
    <w:rsid w:val="3EF82271"/>
    <w:rsid w:val="3F2D4FF0"/>
    <w:rsid w:val="3FBE44F9"/>
    <w:rsid w:val="419C1951"/>
    <w:rsid w:val="42B0B517"/>
    <w:rsid w:val="451BA60E"/>
    <w:rsid w:val="451F7AE4"/>
    <w:rsid w:val="46ED8D7C"/>
    <w:rsid w:val="4823CA67"/>
    <w:rsid w:val="4A78E7A7"/>
    <w:rsid w:val="4AF6CFB9"/>
    <w:rsid w:val="4DC75733"/>
    <w:rsid w:val="4F5793E3"/>
    <w:rsid w:val="4FDA1AA6"/>
    <w:rsid w:val="501F5F31"/>
    <w:rsid w:val="5358BBEF"/>
    <w:rsid w:val="54F0F9EA"/>
    <w:rsid w:val="55B6EC51"/>
    <w:rsid w:val="55EA8C8C"/>
    <w:rsid w:val="567B1FC0"/>
    <w:rsid w:val="5BEB1444"/>
    <w:rsid w:val="5BF5CE61"/>
    <w:rsid w:val="5CA80782"/>
    <w:rsid w:val="5CBCED98"/>
    <w:rsid w:val="5D6F6774"/>
    <w:rsid w:val="60217C15"/>
    <w:rsid w:val="63EBFAF0"/>
    <w:rsid w:val="65FB4B1C"/>
    <w:rsid w:val="66F19105"/>
    <w:rsid w:val="671533E7"/>
    <w:rsid w:val="6740559B"/>
    <w:rsid w:val="6DE4F80F"/>
    <w:rsid w:val="6E62193A"/>
    <w:rsid w:val="7347E51C"/>
    <w:rsid w:val="7349C4B5"/>
    <w:rsid w:val="73EA295A"/>
    <w:rsid w:val="74A61E8E"/>
    <w:rsid w:val="74E9CFFB"/>
    <w:rsid w:val="7962F32A"/>
    <w:rsid w:val="79907C92"/>
    <w:rsid w:val="7990FC08"/>
    <w:rsid w:val="7A950E3F"/>
    <w:rsid w:val="7B2C6A5C"/>
    <w:rsid w:val="7DF1BC5C"/>
    <w:rsid w:val="7E40A49C"/>
    <w:rsid w:val="7F2C0E9B"/>
    <w:rsid w:val="7FE64C1C"/>
    <w:rsid w:val="7FE6CD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95EFF62"/>
  <w15:docId w15:val="{E59FE5E5-0431-4290-81D5-A79403A3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DDD"/>
    <w:pPr>
      <w:widowControl w:val="0"/>
    </w:pPr>
    <w:rPr>
      <w:rFonts w:ascii="Times New Roman" w:eastAsia="Times New Roman" w:hAnsi="Times New Roman"/>
      <w:sz w:val="23"/>
      <w:lang w:val="en-GB" w:eastAsia="en-US"/>
    </w:rPr>
  </w:style>
  <w:style w:type="paragraph" w:styleId="Heading1">
    <w:name w:val="heading 1"/>
    <w:basedOn w:val="Normal"/>
    <w:next w:val="Normal"/>
    <w:link w:val="Heading1Char"/>
    <w:uiPriority w:val="9"/>
    <w:qFormat/>
    <w:rsid w:val="006B4D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CC623C"/>
    <w:pPr>
      <w:keepNext/>
      <w:widowControl/>
      <w:spacing w:before="240" w:after="60"/>
      <w:outlineLvl w:val="2"/>
    </w:pPr>
    <w:rPr>
      <w:rFonts w:ascii="Arial" w:hAnsi="Arial" w:cs="Arial"/>
      <w:b/>
      <w:bCs/>
      <w:sz w:val="26"/>
      <w:szCs w:val="26"/>
      <w:lang w:val="en-AU"/>
    </w:rPr>
  </w:style>
  <w:style w:type="paragraph" w:styleId="Heading4">
    <w:name w:val="heading 4"/>
    <w:basedOn w:val="Normal"/>
    <w:next w:val="Normal"/>
    <w:link w:val="Heading4Char"/>
    <w:uiPriority w:val="9"/>
    <w:semiHidden/>
    <w:unhideWhenUsed/>
    <w:qFormat/>
    <w:rsid w:val="00C74F7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L,F5 List Paragraph,Dot pt,CV text,Table text,List Paragraph111,Medium Grid 1 - Accent 21,Numbered Paragraph,List Paragraph2,Bulleted Para,NFP GP Bulleted List,FooterText,numbered,列出段落,列出段落1,Recommendation"/>
    <w:basedOn w:val="Normal"/>
    <w:link w:val="ListParagraphChar"/>
    <w:uiPriority w:val="1"/>
    <w:qFormat/>
    <w:rsid w:val="00F21262"/>
    <w:pPr>
      <w:ind w:left="720"/>
      <w:contextualSpacing/>
    </w:pPr>
  </w:style>
  <w:style w:type="paragraph" w:styleId="FootnoteText">
    <w:name w:val="footnote text"/>
    <w:basedOn w:val="Normal"/>
    <w:link w:val="FootnoteTextChar"/>
    <w:semiHidden/>
    <w:rsid w:val="00962621"/>
    <w:pPr>
      <w:widowControl/>
    </w:pPr>
    <w:rPr>
      <w:sz w:val="20"/>
      <w:lang w:val="en-US"/>
    </w:rPr>
  </w:style>
  <w:style w:type="character" w:customStyle="1" w:styleId="FootnoteTextChar">
    <w:name w:val="Footnote Text Char"/>
    <w:basedOn w:val="DefaultParagraphFont"/>
    <w:link w:val="FootnoteText"/>
    <w:semiHidden/>
    <w:rsid w:val="00962621"/>
    <w:rPr>
      <w:rFonts w:ascii="Times New Roman" w:eastAsia="Times New Roman" w:hAnsi="Times New Roman" w:cs="Times New Roman"/>
      <w:sz w:val="20"/>
      <w:szCs w:val="20"/>
    </w:rPr>
  </w:style>
  <w:style w:type="character" w:styleId="FootnoteReference">
    <w:name w:val="footnote reference"/>
    <w:basedOn w:val="DefaultParagraphFont"/>
    <w:semiHidden/>
    <w:rsid w:val="00962621"/>
    <w:rPr>
      <w:vertAlign w:val="superscript"/>
    </w:rPr>
  </w:style>
  <w:style w:type="paragraph" w:styleId="BodyTextIndent3">
    <w:name w:val="Body Text Indent 3"/>
    <w:basedOn w:val="Normal"/>
    <w:link w:val="BodyTextIndent3Char"/>
    <w:rsid w:val="00962621"/>
    <w:pPr>
      <w:widowControl/>
      <w:spacing w:after="120"/>
      <w:ind w:left="283"/>
    </w:pPr>
    <w:rPr>
      <w:sz w:val="16"/>
      <w:szCs w:val="16"/>
      <w:lang w:val="en-AU"/>
    </w:rPr>
  </w:style>
  <w:style w:type="character" w:customStyle="1" w:styleId="BodyTextIndent3Char">
    <w:name w:val="Body Text Indent 3 Char"/>
    <w:basedOn w:val="DefaultParagraphFont"/>
    <w:link w:val="BodyTextIndent3"/>
    <w:rsid w:val="00962621"/>
    <w:rPr>
      <w:rFonts w:ascii="Times New Roman" w:eastAsia="Times New Roman" w:hAnsi="Times New Roman" w:cs="Times New Roman"/>
      <w:sz w:val="16"/>
      <w:szCs w:val="16"/>
      <w:lang w:val="en-AU"/>
    </w:rPr>
  </w:style>
  <w:style w:type="paragraph" w:customStyle="1" w:styleId="style5">
    <w:name w:val="style5"/>
    <w:basedOn w:val="Normal"/>
    <w:rsid w:val="00962621"/>
    <w:pPr>
      <w:widowControl/>
      <w:spacing w:before="100" w:beforeAutospacing="1" w:after="100" w:afterAutospacing="1"/>
    </w:pPr>
    <w:rPr>
      <w:rFonts w:ascii="Arial" w:hAnsi="Arial" w:cs="Arial"/>
      <w:sz w:val="18"/>
      <w:szCs w:val="18"/>
      <w:lang w:val="en-US"/>
    </w:rPr>
  </w:style>
  <w:style w:type="character" w:styleId="Hyperlink">
    <w:name w:val="Hyperlink"/>
    <w:basedOn w:val="DefaultParagraphFont"/>
    <w:rsid w:val="0098421C"/>
    <w:rPr>
      <w:color w:val="0000FF"/>
      <w:u w:val="single"/>
    </w:rPr>
  </w:style>
  <w:style w:type="paragraph" w:styleId="BodyText">
    <w:name w:val="Body Text"/>
    <w:basedOn w:val="Normal"/>
    <w:link w:val="BodyTextChar"/>
    <w:uiPriority w:val="99"/>
    <w:unhideWhenUsed/>
    <w:rsid w:val="00D119EA"/>
    <w:pPr>
      <w:spacing w:after="120"/>
    </w:pPr>
  </w:style>
  <w:style w:type="character" w:customStyle="1" w:styleId="BodyTextChar">
    <w:name w:val="Body Text Char"/>
    <w:basedOn w:val="DefaultParagraphFont"/>
    <w:link w:val="BodyText"/>
    <w:uiPriority w:val="99"/>
    <w:rsid w:val="00D119EA"/>
    <w:rPr>
      <w:rFonts w:ascii="Times New Roman" w:eastAsia="Times New Roman" w:hAnsi="Times New Roman" w:cs="Times New Roman"/>
      <w:sz w:val="23"/>
      <w:szCs w:val="20"/>
      <w:lang w:val="en-GB"/>
    </w:rPr>
  </w:style>
  <w:style w:type="character" w:styleId="CommentReference">
    <w:name w:val="annotation reference"/>
    <w:basedOn w:val="DefaultParagraphFont"/>
    <w:uiPriority w:val="99"/>
    <w:semiHidden/>
    <w:unhideWhenUsed/>
    <w:rsid w:val="007D66FF"/>
    <w:rPr>
      <w:sz w:val="16"/>
      <w:szCs w:val="16"/>
    </w:rPr>
  </w:style>
  <w:style w:type="paragraph" w:styleId="CommentText">
    <w:name w:val="annotation text"/>
    <w:basedOn w:val="Normal"/>
    <w:link w:val="CommentTextChar"/>
    <w:uiPriority w:val="99"/>
    <w:unhideWhenUsed/>
    <w:rsid w:val="007D66FF"/>
    <w:pPr>
      <w:widowControl/>
    </w:pPr>
    <w:rPr>
      <w:rFonts w:cs="Angsana New"/>
      <w:sz w:val="20"/>
      <w:szCs w:val="25"/>
      <w:lang w:val="en-US" w:bidi="th-TH"/>
    </w:rPr>
  </w:style>
  <w:style w:type="character" w:customStyle="1" w:styleId="CommentTextChar">
    <w:name w:val="Comment Text Char"/>
    <w:basedOn w:val="DefaultParagraphFont"/>
    <w:link w:val="CommentText"/>
    <w:uiPriority w:val="99"/>
    <w:rsid w:val="007D66FF"/>
    <w:rPr>
      <w:rFonts w:ascii="Times New Roman" w:eastAsia="Times New Roman" w:hAnsi="Times New Roman" w:cs="Angsana New"/>
      <w:sz w:val="20"/>
      <w:szCs w:val="25"/>
      <w:lang w:bidi="th-TH"/>
    </w:rPr>
  </w:style>
  <w:style w:type="paragraph" w:styleId="BalloonText">
    <w:name w:val="Balloon Text"/>
    <w:basedOn w:val="Normal"/>
    <w:link w:val="BalloonTextChar"/>
    <w:uiPriority w:val="99"/>
    <w:semiHidden/>
    <w:unhideWhenUsed/>
    <w:rsid w:val="007D66FF"/>
    <w:rPr>
      <w:rFonts w:ascii="Tahoma" w:hAnsi="Tahoma" w:cs="Tahoma"/>
      <w:sz w:val="16"/>
      <w:szCs w:val="16"/>
    </w:rPr>
  </w:style>
  <w:style w:type="character" w:customStyle="1" w:styleId="BalloonTextChar">
    <w:name w:val="Balloon Text Char"/>
    <w:basedOn w:val="DefaultParagraphFont"/>
    <w:link w:val="BalloonText"/>
    <w:uiPriority w:val="99"/>
    <w:semiHidden/>
    <w:rsid w:val="007D66FF"/>
    <w:rPr>
      <w:rFonts w:ascii="Tahoma" w:eastAsia="Times New Roman"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232CA7"/>
    <w:pPr>
      <w:widowControl w:val="0"/>
    </w:pPr>
    <w:rPr>
      <w:rFonts w:cs="Times New Roman"/>
      <w:b/>
      <w:bCs/>
      <w:szCs w:val="20"/>
      <w:lang w:val="en-GB" w:bidi="ar-SA"/>
    </w:rPr>
  </w:style>
  <w:style w:type="character" w:customStyle="1" w:styleId="CommentSubjectChar">
    <w:name w:val="Comment Subject Char"/>
    <w:basedOn w:val="CommentTextChar"/>
    <w:link w:val="CommentSubject"/>
    <w:uiPriority w:val="99"/>
    <w:semiHidden/>
    <w:rsid w:val="00232CA7"/>
    <w:rPr>
      <w:rFonts w:ascii="Times New Roman" w:eastAsia="Times New Roman" w:hAnsi="Times New Roman" w:cs="Times New Roman"/>
      <w:b/>
      <w:bCs/>
      <w:sz w:val="20"/>
      <w:szCs w:val="20"/>
      <w:lang w:val="en-GB" w:bidi="th-TH"/>
    </w:rPr>
  </w:style>
  <w:style w:type="character" w:styleId="Strong">
    <w:name w:val="Strong"/>
    <w:basedOn w:val="DefaultParagraphFont"/>
    <w:uiPriority w:val="22"/>
    <w:qFormat/>
    <w:rsid w:val="00A51768"/>
    <w:rPr>
      <w:b/>
      <w:bCs/>
    </w:rPr>
  </w:style>
  <w:style w:type="paragraph" w:styleId="NormalWeb">
    <w:name w:val="Normal (Web)"/>
    <w:basedOn w:val="Normal"/>
    <w:uiPriority w:val="99"/>
    <w:rsid w:val="00A51768"/>
    <w:pPr>
      <w:widowControl/>
      <w:spacing w:before="100" w:beforeAutospacing="1" w:after="100" w:afterAutospacing="1"/>
    </w:pPr>
    <w:rPr>
      <w:sz w:val="24"/>
      <w:szCs w:val="24"/>
      <w:lang w:val="en-US"/>
    </w:rPr>
  </w:style>
  <w:style w:type="paragraph" w:styleId="Revision">
    <w:name w:val="Revision"/>
    <w:hidden/>
    <w:uiPriority w:val="99"/>
    <w:semiHidden/>
    <w:rsid w:val="00BA118F"/>
    <w:rPr>
      <w:rFonts w:ascii="Times New Roman" w:eastAsia="Times New Roman" w:hAnsi="Times New Roman"/>
      <w:sz w:val="23"/>
      <w:lang w:val="en-GB" w:eastAsia="en-US"/>
    </w:rPr>
  </w:style>
  <w:style w:type="character" w:customStyle="1" w:styleId="Heading3Char">
    <w:name w:val="Heading 3 Char"/>
    <w:basedOn w:val="DefaultParagraphFont"/>
    <w:link w:val="Heading3"/>
    <w:rsid w:val="00CC623C"/>
    <w:rPr>
      <w:rFonts w:ascii="Arial" w:eastAsia="Times New Roman" w:hAnsi="Arial" w:cs="Arial"/>
      <w:b/>
      <w:bCs/>
      <w:sz w:val="26"/>
      <w:szCs w:val="26"/>
      <w:lang w:val="en-AU"/>
    </w:rPr>
  </w:style>
  <w:style w:type="paragraph" w:styleId="Header">
    <w:name w:val="header"/>
    <w:basedOn w:val="Normal"/>
    <w:link w:val="HeaderChar"/>
    <w:unhideWhenUsed/>
    <w:rsid w:val="00CF2B94"/>
    <w:pPr>
      <w:tabs>
        <w:tab w:val="center" w:pos="4513"/>
        <w:tab w:val="right" w:pos="9026"/>
      </w:tabs>
    </w:pPr>
  </w:style>
  <w:style w:type="character" w:customStyle="1" w:styleId="HeaderChar">
    <w:name w:val="Header Char"/>
    <w:basedOn w:val="DefaultParagraphFont"/>
    <w:link w:val="Header"/>
    <w:uiPriority w:val="99"/>
    <w:rsid w:val="00CF2B94"/>
    <w:rPr>
      <w:rFonts w:ascii="Times New Roman" w:eastAsia="Times New Roman" w:hAnsi="Times New Roman"/>
      <w:sz w:val="23"/>
      <w:lang w:val="en-GB" w:eastAsia="en-US"/>
    </w:rPr>
  </w:style>
  <w:style w:type="paragraph" w:styleId="Footer">
    <w:name w:val="footer"/>
    <w:basedOn w:val="Normal"/>
    <w:link w:val="FooterChar"/>
    <w:uiPriority w:val="99"/>
    <w:unhideWhenUsed/>
    <w:rsid w:val="00CF2B94"/>
    <w:pPr>
      <w:tabs>
        <w:tab w:val="center" w:pos="4513"/>
        <w:tab w:val="right" w:pos="9026"/>
      </w:tabs>
    </w:pPr>
  </w:style>
  <w:style w:type="character" w:customStyle="1" w:styleId="FooterChar">
    <w:name w:val="Footer Char"/>
    <w:basedOn w:val="DefaultParagraphFont"/>
    <w:link w:val="Footer"/>
    <w:uiPriority w:val="99"/>
    <w:rsid w:val="00CF2B94"/>
    <w:rPr>
      <w:rFonts w:ascii="Times New Roman" w:eastAsia="Times New Roman" w:hAnsi="Times New Roman"/>
      <w:sz w:val="23"/>
      <w:lang w:val="en-GB" w:eastAsia="en-US"/>
    </w:rPr>
  </w:style>
  <w:style w:type="paragraph" w:styleId="Subtitle">
    <w:name w:val="Subtitle"/>
    <w:basedOn w:val="Normal"/>
    <w:next w:val="Normal"/>
    <w:link w:val="SubtitleChar"/>
    <w:uiPriority w:val="11"/>
    <w:qFormat/>
    <w:rsid w:val="00963D72"/>
    <w:pPr>
      <w:widowControl/>
      <w:numPr>
        <w:ilvl w:val="1"/>
      </w:numPr>
    </w:pPr>
    <w:rPr>
      <w:rFonts w:asciiTheme="majorHAnsi" w:eastAsiaTheme="majorEastAsia" w:hAnsiTheme="majorHAnsi" w:cstheme="majorBidi"/>
      <w:i/>
      <w:iCs/>
      <w:color w:val="4F81BD" w:themeColor="accent1"/>
      <w:spacing w:val="15"/>
      <w:sz w:val="24"/>
      <w:szCs w:val="30"/>
      <w:lang w:val="en-US" w:bidi="th-TH"/>
    </w:rPr>
  </w:style>
  <w:style w:type="character" w:customStyle="1" w:styleId="SubtitleChar">
    <w:name w:val="Subtitle Char"/>
    <w:basedOn w:val="DefaultParagraphFont"/>
    <w:link w:val="Subtitle"/>
    <w:uiPriority w:val="11"/>
    <w:rsid w:val="00963D72"/>
    <w:rPr>
      <w:rFonts w:asciiTheme="majorHAnsi" w:eastAsiaTheme="majorEastAsia" w:hAnsiTheme="majorHAnsi" w:cstheme="majorBidi"/>
      <w:i/>
      <w:iCs/>
      <w:color w:val="4F81BD" w:themeColor="accent1"/>
      <w:spacing w:val="15"/>
      <w:sz w:val="24"/>
      <w:szCs w:val="30"/>
      <w:lang w:val="en-US" w:eastAsia="en-US" w:bidi="th-TH"/>
    </w:rPr>
  </w:style>
  <w:style w:type="table" w:styleId="TableGrid">
    <w:name w:val="Table Grid"/>
    <w:basedOn w:val="TableNormal"/>
    <w:rsid w:val="00963D72"/>
    <w:rPr>
      <w:rFonts w:asciiTheme="minorHAnsi" w:eastAsiaTheme="minorHAnsi" w:hAnsiTheme="minorHAnsi" w:cstheme="minorBidi"/>
      <w:sz w:val="22"/>
      <w:szCs w:val="28"/>
      <w:lang w:val="en-US" w:eastAsia="en-US" w:bidi="th-T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0A2C2D"/>
    <w:rPr>
      <w:color w:val="800080" w:themeColor="followedHyperlink"/>
      <w:u w:val="single"/>
    </w:rPr>
  </w:style>
  <w:style w:type="paragraph" w:styleId="ListBullet">
    <w:name w:val="List Bullet"/>
    <w:basedOn w:val="Normal"/>
    <w:autoRedefine/>
    <w:rsid w:val="007D62DA"/>
    <w:pPr>
      <w:widowControl/>
      <w:spacing w:before="40" w:after="40"/>
      <w:jc w:val="both"/>
    </w:pPr>
    <w:rPr>
      <w:rFonts w:eastAsia="Arial Unicode MS"/>
      <w:b/>
      <w:bCs/>
      <w:sz w:val="24"/>
      <w:szCs w:val="24"/>
      <w:lang w:val="en-CA" w:eastAsia="ja-JP"/>
    </w:rPr>
  </w:style>
  <w:style w:type="paragraph" w:customStyle="1" w:styleId="Default">
    <w:name w:val="Default"/>
    <w:rsid w:val="00444196"/>
    <w:pPr>
      <w:autoSpaceDE w:val="0"/>
      <w:autoSpaceDN w:val="0"/>
      <w:adjustRightInd w:val="0"/>
    </w:pPr>
    <w:rPr>
      <w:rFonts w:ascii="Times New Roman" w:eastAsia="Times New Roman" w:hAnsi="Times New Roman"/>
      <w:color w:val="000000"/>
      <w:sz w:val="24"/>
      <w:szCs w:val="24"/>
    </w:rPr>
  </w:style>
  <w:style w:type="character" w:customStyle="1" w:styleId="ListParagraphChar">
    <w:name w:val="List Paragraph Char"/>
    <w:aliases w:val="List Paragraph1 Char,List Paragraph11 Char,L Char,F5 List Paragraph Char,Dot pt Char,CV text Char,Table text Char,List Paragraph111 Char,Medium Grid 1 - Accent 21 Char,Numbered Paragraph Char,List Paragraph2 Char,Bulleted Para Char"/>
    <w:basedOn w:val="DefaultParagraphFont"/>
    <w:link w:val="ListParagraph"/>
    <w:qFormat/>
    <w:locked/>
    <w:rsid w:val="00A75F15"/>
    <w:rPr>
      <w:rFonts w:ascii="Times New Roman" w:eastAsia="Times New Roman" w:hAnsi="Times New Roman"/>
      <w:sz w:val="23"/>
      <w:lang w:val="en-GB" w:eastAsia="en-US"/>
    </w:rPr>
  </w:style>
  <w:style w:type="paragraph" w:styleId="NoSpacing">
    <w:name w:val="No Spacing"/>
    <w:uiPriority w:val="1"/>
    <w:qFormat/>
    <w:rsid w:val="001A2C68"/>
    <w:rPr>
      <w:sz w:val="22"/>
      <w:szCs w:val="22"/>
      <w:lang w:val="en-US" w:eastAsia="en-US"/>
    </w:rPr>
  </w:style>
  <w:style w:type="character" w:customStyle="1" w:styleId="Heading1Char">
    <w:name w:val="Heading 1 Char"/>
    <w:basedOn w:val="DefaultParagraphFont"/>
    <w:link w:val="Heading1"/>
    <w:uiPriority w:val="9"/>
    <w:rsid w:val="006B4DE2"/>
    <w:rPr>
      <w:rFonts w:asciiTheme="majorHAnsi" w:eastAsiaTheme="majorEastAsia" w:hAnsiTheme="majorHAnsi" w:cstheme="majorBidi"/>
      <w:b/>
      <w:bCs/>
      <w:color w:val="365F91" w:themeColor="accent1" w:themeShade="BF"/>
      <w:sz w:val="28"/>
      <w:szCs w:val="28"/>
      <w:lang w:val="en-GB" w:eastAsia="en-US"/>
    </w:rPr>
  </w:style>
  <w:style w:type="paragraph" w:customStyle="1" w:styleId="xmsonormal">
    <w:name w:val="x_msonormal"/>
    <w:basedOn w:val="Normal"/>
    <w:rsid w:val="00262B53"/>
    <w:pPr>
      <w:widowControl/>
    </w:pPr>
    <w:rPr>
      <w:rFonts w:eastAsiaTheme="minorHAnsi"/>
      <w:sz w:val="24"/>
      <w:szCs w:val="24"/>
      <w:lang w:val="en-US"/>
    </w:rPr>
  </w:style>
  <w:style w:type="paragraph" w:customStyle="1" w:styleId="xmsolistparagraph">
    <w:name w:val="x_msolistparagraph"/>
    <w:basedOn w:val="Normal"/>
    <w:uiPriority w:val="99"/>
    <w:rsid w:val="00262B53"/>
    <w:pPr>
      <w:widowControl/>
      <w:ind w:left="720"/>
    </w:pPr>
    <w:rPr>
      <w:rFonts w:eastAsiaTheme="minorHAnsi"/>
      <w:sz w:val="24"/>
      <w:szCs w:val="24"/>
      <w:lang w:val="en-US"/>
    </w:rPr>
  </w:style>
  <w:style w:type="character" w:styleId="UnresolvedMention">
    <w:name w:val="Unresolved Mention"/>
    <w:basedOn w:val="DefaultParagraphFont"/>
    <w:uiPriority w:val="99"/>
    <w:semiHidden/>
    <w:unhideWhenUsed/>
    <w:rsid w:val="00776BAF"/>
    <w:rPr>
      <w:color w:val="605E5C"/>
      <w:shd w:val="clear" w:color="auto" w:fill="E1DFDD"/>
    </w:rPr>
  </w:style>
  <w:style w:type="character" w:styleId="Mention">
    <w:name w:val="Mention"/>
    <w:basedOn w:val="DefaultParagraphFont"/>
    <w:uiPriority w:val="99"/>
    <w:unhideWhenUsed/>
    <w:rsid w:val="00D406ED"/>
    <w:rPr>
      <w:color w:val="2B579A"/>
      <w:shd w:val="clear" w:color="auto" w:fill="E1DFDD"/>
    </w:rPr>
  </w:style>
  <w:style w:type="character" w:customStyle="1" w:styleId="Heading4Char">
    <w:name w:val="Heading 4 Char"/>
    <w:basedOn w:val="DefaultParagraphFont"/>
    <w:link w:val="Heading4"/>
    <w:uiPriority w:val="9"/>
    <w:semiHidden/>
    <w:rsid w:val="00C74F71"/>
    <w:rPr>
      <w:rFonts w:asciiTheme="majorHAnsi" w:eastAsiaTheme="majorEastAsia" w:hAnsiTheme="majorHAnsi" w:cstheme="majorBidi"/>
      <w:i/>
      <w:iCs/>
      <w:color w:val="365F91" w:themeColor="accent1" w:themeShade="BF"/>
      <w:sz w:val="23"/>
      <w:lang w:val="en-GB" w:eastAsia="en-US"/>
    </w:rPr>
  </w:style>
  <w:style w:type="character" w:styleId="Emphasis">
    <w:name w:val="Emphasis"/>
    <w:basedOn w:val="DefaultParagraphFont"/>
    <w:uiPriority w:val="20"/>
    <w:qFormat/>
    <w:rsid w:val="005B3C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1748">
      <w:bodyDiv w:val="1"/>
      <w:marLeft w:val="0"/>
      <w:marRight w:val="0"/>
      <w:marTop w:val="0"/>
      <w:marBottom w:val="0"/>
      <w:divBdr>
        <w:top w:val="none" w:sz="0" w:space="0" w:color="auto"/>
        <w:left w:val="none" w:sz="0" w:space="0" w:color="auto"/>
        <w:bottom w:val="none" w:sz="0" w:space="0" w:color="auto"/>
        <w:right w:val="none" w:sz="0" w:space="0" w:color="auto"/>
      </w:divBdr>
    </w:div>
    <w:div w:id="115872783">
      <w:bodyDiv w:val="1"/>
      <w:marLeft w:val="0"/>
      <w:marRight w:val="0"/>
      <w:marTop w:val="0"/>
      <w:marBottom w:val="0"/>
      <w:divBdr>
        <w:top w:val="none" w:sz="0" w:space="0" w:color="auto"/>
        <w:left w:val="none" w:sz="0" w:space="0" w:color="auto"/>
        <w:bottom w:val="none" w:sz="0" w:space="0" w:color="auto"/>
        <w:right w:val="none" w:sz="0" w:space="0" w:color="auto"/>
      </w:divBdr>
    </w:div>
    <w:div w:id="309558724">
      <w:bodyDiv w:val="1"/>
      <w:marLeft w:val="0"/>
      <w:marRight w:val="0"/>
      <w:marTop w:val="0"/>
      <w:marBottom w:val="0"/>
      <w:divBdr>
        <w:top w:val="none" w:sz="0" w:space="0" w:color="auto"/>
        <w:left w:val="none" w:sz="0" w:space="0" w:color="auto"/>
        <w:bottom w:val="none" w:sz="0" w:space="0" w:color="auto"/>
        <w:right w:val="none" w:sz="0" w:space="0" w:color="auto"/>
      </w:divBdr>
    </w:div>
    <w:div w:id="356085926">
      <w:bodyDiv w:val="1"/>
      <w:marLeft w:val="0"/>
      <w:marRight w:val="0"/>
      <w:marTop w:val="0"/>
      <w:marBottom w:val="0"/>
      <w:divBdr>
        <w:top w:val="none" w:sz="0" w:space="0" w:color="auto"/>
        <w:left w:val="none" w:sz="0" w:space="0" w:color="auto"/>
        <w:bottom w:val="none" w:sz="0" w:space="0" w:color="auto"/>
        <w:right w:val="none" w:sz="0" w:space="0" w:color="auto"/>
      </w:divBdr>
    </w:div>
    <w:div w:id="411901207">
      <w:bodyDiv w:val="1"/>
      <w:marLeft w:val="0"/>
      <w:marRight w:val="0"/>
      <w:marTop w:val="0"/>
      <w:marBottom w:val="0"/>
      <w:divBdr>
        <w:top w:val="none" w:sz="0" w:space="0" w:color="auto"/>
        <w:left w:val="none" w:sz="0" w:space="0" w:color="auto"/>
        <w:bottom w:val="none" w:sz="0" w:space="0" w:color="auto"/>
        <w:right w:val="none" w:sz="0" w:space="0" w:color="auto"/>
      </w:divBdr>
    </w:div>
    <w:div w:id="420881316">
      <w:bodyDiv w:val="1"/>
      <w:marLeft w:val="0"/>
      <w:marRight w:val="0"/>
      <w:marTop w:val="0"/>
      <w:marBottom w:val="0"/>
      <w:divBdr>
        <w:top w:val="none" w:sz="0" w:space="0" w:color="auto"/>
        <w:left w:val="none" w:sz="0" w:space="0" w:color="auto"/>
        <w:bottom w:val="none" w:sz="0" w:space="0" w:color="auto"/>
        <w:right w:val="none" w:sz="0" w:space="0" w:color="auto"/>
      </w:divBdr>
    </w:div>
    <w:div w:id="543102485">
      <w:bodyDiv w:val="1"/>
      <w:marLeft w:val="0"/>
      <w:marRight w:val="0"/>
      <w:marTop w:val="0"/>
      <w:marBottom w:val="0"/>
      <w:divBdr>
        <w:top w:val="none" w:sz="0" w:space="0" w:color="auto"/>
        <w:left w:val="none" w:sz="0" w:space="0" w:color="auto"/>
        <w:bottom w:val="none" w:sz="0" w:space="0" w:color="auto"/>
        <w:right w:val="none" w:sz="0" w:space="0" w:color="auto"/>
      </w:divBdr>
    </w:div>
    <w:div w:id="625621556">
      <w:bodyDiv w:val="1"/>
      <w:marLeft w:val="0"/>
      <w:marRight w:val="0"/>
      <w:marTop w:val="0"/>
      <w:marBottom w:val="0"/>
      <w:divBdr>
        <w:top w:val="none" w:sz="0" w:space="0" w:color="auto"/>
        <w:left w:val="none" w:sz="0" w:space="0" w:color="auto"/>
        <w:bottom w:val="none" w:sz="0" w:space="0" w:color="auto"/>
        <w:right w:val="none" w:sz="0" w:space="0" w:color="auto"/>
      </w:divBdr>
    </w:div>
    <w:div w:id="800343211">
      <w:bodyDiv w:val="1"/>
      <w:marLeft w:val="0"/>
      <w:marRight w:val="0"/>
      <w:marTop w:val="0"/>
      <w:marBottom w:val="0"/>
      <w:divBdr>
        <w:top w:val="none" w:sz="0" w:space="0" w:color="auto"/>
        <w:left w:val="none" w:sz="0" w:space="0" w:color="auto"/>
        <w:bottom w:val="none" w:sz="0" w:space="0" w:color="auto"/>
        <w:right w:val="none" w:sz="0" w:space="0" w:color="auto"/>
      </w:divBdr>
    </w:div>
    <w:div w:id="831212665">
      <w:bodyDiv w:val="1"/>
      <w:marLeft w:val="0"/>
      <w:marRight w:val="0"/>
      <w:marTop w:val="0"/>
      <w:marBottom w:val="0"/>
      <w:divBdr>
        <w:top w:val="none" w:sz="0" w:space="0" w:color="auto"/>
        <w:left w:val="none" w:sz="0" w:space="0" w:color="auto"/>
        <w:bottom w:val="none" w:sz="0" w:space="0" w:color="auto"/>
        <w:right w:val="none" w:sz="0" w:space="0" w:color="auto"/>
      </w:divBdr>
    </w:div>
    <w:div w:id="875891517">
      <w:bodyDiv w:val="1"/>
      <w:marLeft w:val="0"/>
      <w:marRight w:val="0"/>
      <w:marTop w:val="0"/>
      <w:marBottom w:val="0"/>
      <w:divBdr>
        <w:top w:val="none" w:sz="0" w:space="0" w:color="auto"/>
        <w:left w:val="none" w:sz="0" w:space="0" w:color="auto"/>
        <w:bottom w:val="none" w:sz="0" w:space="0" w:color="auto"/>
        <w:right w:val="none" w:sz="0" w:space="0" w:color="auto"/>
      </w:divBdr>
    </w:div>
    <w:div w:id="938219719">
      <w:bodyDiv w:val="1"/>
      <w:marLeft w:val="0"/>
      <w:marRight w:val="0"/>
      <w:marTop w:val="0"/>
      <w:marBottom w:val="0"/>
      <w:divBdr>
        <w:top w:val="none" w:sz="0" w:space="0" w:color="auto"/>
        <w:left w:val="none" w:sz="0" w:space="0" w:color="auto"/>
        <w:bottom w:val="none" w:sz="0" w:space="0" w:color="auto"/>
        <w:right w:val="none" w:sz="0" w:space="0" w:color="auto"/>
      </w:divBdr>
    </w:div>
    <w:div w:id="945037035">
      <w:bodyDiv w:val="1"/>
      <w:marLeft w:val="0"/>
      <w:marRight w:val="0"/>
      <w:marTop w:val="0"/>
      <w:marBottom w:val="0"/>
      <w:divBdr>
        <w:top w:val="none" w:sz="0" w:space="0" w:color="auto"/>
        <w:left w:val="none" w:sz="0" w:space="0" w:color="auto"/>
        <w:bottom w:val="none" w:sz="0" w:space="0" w:color="auto"/>
        <w:right w:val="none" w:sz="0" w:space="0" w:color="auto"/>
      </w:divBdr>
    </w:div>
    <w:div w:id="1037897773">
      <w:bodyDiv w:val="1"/>
      <w:marLeft w:val="0"/>
      <w:marRight w:val="0"/>
      <w:marTop w:val="0"/>
      <w:marBottom w:val="0"/>
      <w:divBdr>
        <w:top w:val="none" w:sz="0" w:space="0" w:color="auto"/>
        <w:left w:val="none" w:sz="0" w:space="0" w:color="auto"/>
        <w:bottom w:val="none" w:sz="0" w:space="0" w:color="auto"/>
        <w:right w:val="none" w:sz="0" w:space="0" w:color="auto"/>
      </w:divBdr>
    </w:div>
    <w:div w:id="1088388891">
      <w:bodyDiv w:val="1"/>
      <w:marLeft w:val="0"/>
      <w:marRight w:val="0"/>
      <w:marTop w:val="0"/>
      <w:marBottom w:val="0"/>
      <w:divBdr>
        <w:top w:val="none" w:sz="0" w:space="0" w:color="auto"/>
        <w:left w:val="none" w:sz="0" w:space="0" w:color="auto"/>
        <w:bottom w:val="none" w:sz="0" w:space="0" w:color="auto"/>
        <w:right w:val="none" w:sz="0" w:space="0" w:color="auto"/>
      </w:divBdr>
      <w:divsChild>
        <w:div w:id="582227998">
          <w:marLeft w:val="0"/>
          <w:marRight w:val="0"/>
          <w:marTop w:val="0"/>
          <w:marBottom w:val="0"/>
          <w:divBdr>
            <w:top w:val="none" w:sz="0" w:space="0" w:color="auto"/>
            <w:left w:val="none" w:sz="0" w:space="0" w:color="auto"/>
            <w:bottom w:val="none" w:sz="0" w:space="0" w:color="auto"/>
            <w:right w:val="none" w:sz="0" w:space="0" w:color="auto"/>
          </w:divBdr>
          <w:divsChild>
            <w:div w:id="4329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83954">
      <w:bodyDiv w:val="1"/>
      <w:marLeft w:val="0"/>
      <w:marRight w:val="0"/>
      <w:marTop w:val="0"/>
      <w:marBottom w:val="0"/>
      <w:divBdr>
        <w:top w:val="none" w:sz="0" w:space="0" w:color="auto"/>
        <w:left w:val="none" w:sz="0" w:space="0" w:color="auto"/>
        <w:bottom w:val="none" w:sz="0" w:space="0" w:color="auto"/>
        <w:right w:val="none" w:sz="0" w:space="0" w:color="auto"/>
      </w:divBdr>
    </w:div>
    <w:div w:id="1246037187">
      <w:bodyDiv w:val="1"/>
      <w:marLeft w:val="0"/>
      <w:marRight w:val="0"/>
      <w:marTop w:val="0"/>
      <w:marBottom w:val="0"/>
      <w:divBdr>
        <w:top w:val="none" w:sz="0" w:space="0" w:color="auto"/>
        <w:left w:val="none" w:sz="0" w:space="0" w:color="auto"/>
        <w:bottom w:val="none" w:sz="0" w:space="0" w:color="auto"/>
        <w:right w:val="none" w:sz="0" w:space="0" w:color="auto"/>
      </w:divBdr>
    </w:div>
    <w:div w:id="1305162085">
      <w:bodyDiv w:val="1"/>
      <w:marLeft w:val="0"/>
      <w:marRight w:val="0"/>
      <w:marTop w:val="0"/>
      <w:marBottom w:val="0"/>
      <w:divBdr>
        <w:top w:val="none" w:sz="0" w:space="0" w:color="auto"/>
        <w:left w:val="none" w:sz="0" w:space="0" w:color="auto"/>
        <w:bottom w:val="none" w:sz="0" w:space="0" w:color="auto"/>
        <w:right w:val="none" w:sz="0" w:space="0" w:color="auto"/>
      </w:divBdr>
    </w:div>
    <w:div w:id="1326977378">
      <w:bodyDiv w:val="1"/>
      <w:marLeft w:val="0"/>
      <w:marRight w:val="0"/>
      <w:marTop w:val="0"/>
      <w:marBottom w:val="0"/>
      <w:divBdr>
        <w:top w:val="none" w:sz="0" w:space="0" w:color="auto"/>
        <w:left w:val="none" w:sz="0" w:space="0" w:color="auto"/>
        <w:bottom w:val="none" w:sz="0" w:space="0" w:color="auto"/>
        <w:right w:val="none" w:sz="0" w:space="0" w:color="auto"/>
      </w:divBdr>
      <w:divsChild>
        <w:div w:id="1084644871">
          <w:marLeft w:val="0"/>
          <w:marRight w:val="0"/>
          <w:marTop w:val="0"/>
          <w:marBottom w:val="0"/>
          <w:divBdr>
            <w:top w:val="none" w:sz="0" w:space="0" w:color="auto"/>
            <w:left w:val="none" w:sz="0" w:space="0" w:color="auto"/>
            <w:bottom w:val="none" w:sz="0" w:space="0" w:color="auto"/>
            <w:right w:val="none" w:sz="0" w:space="0" w:color="auto"/>
          </w:divBdr>
          <w:divsChild>
            <w:div w:id="6062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77643">
      <w:bodyDiv w:val="1"/>
      <w:marLeft w:val="0"/>
      <w:marRight w:val="0"/>
      <w:marTop w:val="0"/>
      <w:marBottom w:val="0"/>
      <w:divBdr>
        <w:top w:val="none" w:sz="0" w:space="0" w:color="auto"/>
        <w:left w:val="none" w:sz="0" w:space="0" w:color="auto"/>
        <w:bottom w:val="none" w:sz="0" w:space="0" w:color="auto"/>
        <w:right w:val="none" w:sz="0" w:space="0" w:color="auto"/>
      </w:divBdr>
    </w:div>
    <w:div w:id="1629778838">
      <w:bodyDiv w:val="1"/>
      <w:marLeft w:val="0"/>
      <w:marRight w:val="0"/>
      <w:marTop w:val="0"/>
      <w:marBottom w:val="0"/>
      <w:divBdr>
        <w:top w:val="none" w:sz="0" w:space="0" w:color="auto"/>
        <w:left w:val="none" w:sz="0" w:space="0" w:color="auto"/>
        <w:bottom w:val="none" w:sz="0" w:space="0" w:color="auto"/>
        <w:right w:val="none" w:sz="0" w:space="0" w:color="auto"/>
      </w:divBdr>
    </w:div>
    <w:div w:id="1934240745">
      <w:bodyDiv w:val="1"/>
      <w:marLeft w:val="0"/>
      <w:marRight w:val="0"/>
      <w:marTop w:val="0"/>
      <w:marBottom w:val="0"/>
      <w:divBdr>
        <w:top w:val="none" w:sz="0" w:space="0" w:color="auto"/>
        <w:left w:val="none" w:sz="0" w:space="0" w:color="auto"/>
        <w:bottom w:val="none" w:sz="0" w:space="0" w:color="auto"/>
        <w:right w:val="none" w:sz="0" w:space="0" w:color="auto"/>
      </w:divBdr>
    </w:div>
    <w:div w:id="2058317670">
      <w:bodyDiv w:val="1"/>
      <w:marLeft w:val="0"/>
      <w:marRight w:val="0"/>
      <w:marTop w:val="0"/>
      <w:marBottom w:val="0"/>
      <w:divBdr>
        <w:top w:val="none" w:sz="0" w:space="0" w:color="auto"/>
        <w:left w:val="none" w:sz="0" w:space="0" w:color="auto"/>
        <w:bottom w:val="none" w:sz="0" w:space="0" w:color="auto"/>
        <w:right w:val="none" w:sz="0" w:space="0" w:color="auto"/>
      </w:divBdr>
    </w:div>
    <w:div w:id="211054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2@care.org.v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a4284ea9-f4e8-424f-a65f-6a0eb2e66c8c">
      <Terms xmlns="http://schemas.microsoft.com/office/infopath/2007/PartnerControls"/>
    </lcf76f155ced4ddcb4097134ff3c332f>
    <TaxCatchAll xmlns="e67a9282-2b8d-4cae-bc65-0c8e85ff16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D7ABF8F626AC439A46D942770990B3" ma:contentTypeVersion="19" ma:contentTypeDescription="Create a new document." ma:contentTypeScope="" ma:versionID="2e0ddb32be4b435b8e97dfeee86fde6b">
  <xsd:schema xmlns:xsd="http://www.w3.org/2001/XMLSchema" xmlns:xs="http://www.w3.org/2001/XMLSchema" xmlns:p="http://schemas.microsoft.com/office/2006/metadata/properties" xmlns:ns2="e67a9282-2b8d-4cae-bc65-0c8e85ff16e9" xmlns:ns3="a4284ea9-f4e8-424f-a65f-6a0eb2e66c8c" targetNamespace="http://schemas.microsoft.com/office/2006/metadata/properties" ma:root="true" ma:fieldsID="5c9c368f25dc55446bbe1914a7fb6e4d" ns2:_="" ns3:_="">
    <xsd:import namespace="e67a9282-2b8d-4cae-bc65-0c8e85ff16e9"/>
    <xsd:import namespace="a4284ea9-f4e8-424f-a65f-6a0eb2e66c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a9282-2b8d-4cae-bc65-0c8e85ff16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d0da2a4-e2b5-4b1b-94c8-0be8006e0737}" ma:internalName="TaxCatchAll" ma:showField="CatchAllData" ma:web="e67a9282-2b8d-4cae-bc65-0c8e85ff16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84ea9-f4e8-424f-a65f-6a0eb2e66c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869F6-23A9-4AF9-9DA8-31EDEEE5FCBC}">
  <ds:schemaRefs>
    <ds:schemaRef ds:uri="http://schemas.microsoft.com/office/2006/metadata/properties"/>
    <ds:schemaRef ds:uri="346a0534-76a2-4b19-ac1b-7d3f81172727"/>
    <ds:schemaRef ds:uri="http://schemas.microsoft.com/office/infopath/2007/PartnerControls"/>
    <ds:schemaRef ds:uri="415e55d3-294d-40d1-834c-f5124d71b8c2"/>
  </ds:schemaRefs>
</ds:datastoreItem>
</file>

<file path=customXml/itemProps2.xml><?xml version="1.0" encoding="utf-8"?>
<ds:datastoreItem xmlns:ds="http://schemas.openxmlformats.org/officeDocument/2006/customXml" ds:itemID="{A9128F7A-2A62-4D76-8A2F-12E033936C5A}">
  <ds:schemaRefs>
    <ds:schemaRef ds:uri="http://schemas.microsoft.com/sharepoint/v3/contenttype/forms"/>
  </ds:schemaRefs>
</ds:datastoreItem>
</file>

<file path=customXml/itemProps3.xml><?xml version="1.0" encoding="utf-8"?>
<ds:datastoreItem xmlns:ds="http://schemas.openxmlformats.org/officeDocument/2006/customXml" ds:itemID="{23AECB22-B65E-42A6-A2A2-3866A6DC91E4}"/>
</file>

<file path=customXml/itemProps4.xml><?xml version="1.0" encoding="utf-8"?>
<ds:datastoreItem xmlns:ds="http://schemas.openxmlformats.org/officeDocument/2006/customXml" ds:itemID="{17FEF5D3-72D5-46B9-A5FA-4BA0C622B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3021</Words>
  <Characters>17220</Characters>
  <Application>Microsoft Office Word</Application>
  <DocSecurity>0</DocSecurity>
  <Lines>143</Lines>
  <Paragraphs>40</Paragraphs>
  <ScaleCrop>false</ScaleCrop>
  <Company>CARE AUSTRALIA</Company>
  <LinksUpToDate>false</LinksUpToDate>
  <CharactersWithSpaces>20201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International in Vanuatu</dc:title>
  <dc:subject/>
  <dc:creator>Boxall, Sarah</dc:creator>
  <cp:keywords/>
  <cp:lastModifiedBy>Tham Trinh Thi Hong</cp:lastModifiedBy>
  <cp:revision>3</cp:revision>
  <cp:lastPrinted>2023-09-12T20:42:00Z</cp:lastPrinted>
  <dcterms:created xsi:type="dcterms:W3CDTF">2025-08-13T04:51:00Z</dcterms:created>
  <dcterms:modified xsi:type="dcterms:W3CDTF">2025-08-13T04:52:00Z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0x010100A7D7ABF8F626AC439A46D942770990B3</vt:lpwstr>
  </property>
  <property fmtid="{D5CDD505-2E9C-101B-9397-08002B2CF9AE}" pid="3" name="Order">
    <vt:r8>260600</vt:r8>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12e14bdae0b5380622558c19d481e86d722e702ff3275c998b6373e358498d1a</vt:lpwstr>
  </property>
</Properties>
</file>