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3DB8" w14:textId="6D1B96CE" w:rsidR="009C7D7F" w:rsidRPr="00996186" w:rsidRDefault="008F75EC" w:rsidP="00996186">
      <w:pPr>
        <w:spacing w:after="0" w:line="288" w:lineRule="auto"/>
        <w:jc w:val="center"/>
        <w:rPr>
          <w:rFonts w:ascii="Times New Roman" w:eastAsia="Times New Roman" w:hAnsi="Times New Roman"/>
          <w:b/>
          <w:bCs/>
          <w:sz w:val="24"/>
          <w:szCs w:val="24"/>
          <w:lang w:val="pt-BR"/>
        </w:rPr>
      </w:pPr>
      <w:r w:rsidRPr="00996186">
        <w:rPr>
          <w:rFonts w:ascii="Times New Roman" w:eastAsia="Times New Roman" w:hAnsi="Times New Roman"/>
          <w:b/>
          <w:bCs/>
          <w:sz w:val="24"/>
          <w:szCs w:val="24"/>
          <w:lang w:val="pt-BR"/>
        </w:rPr>
        <w:t>PHỤ LỤC 2: TIÊU CHÍ ĐÁNH GIÁ</w:t>
      </w:r>
    </w:p>
    <w:p w14:paraId="6FB2D80D" w14:textId="64F83535" w:rsidR="008F75EC" w:rsidRDefault="008F75EC" w:rsidP="00996186">
      <w:pPr>
        <w:spacing w:after="0" w:line="288" w:lineRule="auto"/>
        <w:jc w:val="center"/>
        <w:rPr>
          <w:rFonts w:ascii="Times New Roman" w:eastAsia="Times New Roman" w:hAnsi="Times New Roman"/>
          <w:b/>
          <w:bCs/>
          <w:sz w:val="24"/>
          <w:szCs w:val="24"/>
          <w:lang w:val="pt-BR"/>
        </w:rPr>
      </w:pPr>
      <w:r w:rsidRPr="00996186">
        <w:rPr>
          <w:rFonts w:ascii="Times New Roman" w:eastAsia="Times New Roman" w:hAnsi="Times New Roman"/>
          <w:b/>
          <w:bCs/>
          <w:sz w:val="24"/>
          <w:szCs w:val="24"/>
          <w:lang w:val="pt-BR"/>
        </w:rPr>
        <w:t>PR611435- Sửa chữa, cải tạo phòng tâm lý</w:t>
      </w:r>
      <w:r w:rsidR="00996186" w:rsidRPr="00996186">
        <w:rPr>
          <w:rFonts w:ascii="Times New Roman" w:eastAsia="Times New Roman" w:hAnsi="Times New Roman"/>
          <w:b/>
          <w:bCs/>
          <w:sz w:val="24"/>
          <w:szCs w:val="24"/>
          <w:lang w:val="pt-BR"/>
        </w:rPr>
        <w:t xml:space="preserve"> học đường</w:t>
      </w:r>
    </w:p>
    <w:p w14:paraId="1D8E2F2C" w14:textId="77777777" w:rsidR="00996186" w:rsidRPr="00361D7F" w:rsidRDefault="00996186" w:rsidP="00996186">
      <w:pPr>
        <w:spacing w:after="0" w:line="288" w:lineRule="auto"/>
        <w:jc w:val="center"/>
        <w:rPr>
          <w:rFonts w:ascii="Times New Roman" w:eastAsia="Times New Roman" w:hAnsi="Times New Roman"/>
          <w:b/>
          <w:bCs/>
          <w:lang w:val="pt-BR"/>
        </w:rPr>
      </w:pPr>
    </w:p>
    <w:p w14:paraId="2CB03DBA" w14:textId="6CF91EC0" w:rsidR="00A00374" w:rsidRPr="002C68B4" w:rsidRDefault="00263B2A" w:rsidP="002C68B4">
      <w:pPr>
        <w:pStyle w:val="ListParagraph"/>
        <w:numPr>
          <w:ilvl w:val="0"/>
          <w:numId w:val="4"/>
        </w:numPr>
        <w:spacing w:after="0" w:line="288" w:lineRule="auto"/>
        <w:jc w:val="both"/>
        <w:rPr>
          <w:rFonts w:ascii="Times New Roman" w:eastAsia="Times New Roman" w:hAnsi="Times New Roman"/>
          <w:b/>
          <w:sz w:val="24"/>
          <w:szCs w:val="24"/>
          <w:u w:val="single"/>
          <w:lang w:val="pt-BR"/>
        </w:rPr>
      </w:pPr>
      <w:r w:rsidRPr="002C68B4">
        <w:rPr>
          <w:rFonts w:ascii="Times New Roman" w:eastAsia="Times New Roman" w:hAnsi="Times New Roman"/>
          <w:b/>
          <w:sz w:val="24"/>
          <w:szCs w:val="24"/>
          <w:u w:val="single"/>
          <w:lang w:val="pt-BR"/>
        </w:rPr>
        <w:t>Tiêu chí bắt buộc (Loại trừ nếu không đáp ứng)</w:t>
      </w:r>
      <w:r w:rsidR="005A4737" w:rsidRPr="002C68B4">
        <w:rPr>
          <w:rFonts w:ascii="Times New Roman" w:eastAsia="Times New Roman" w:hAnsi="Times New Roman"/>
          <w:b/>
          <w:sz w:val="24"/>
          <w:szCs w:val="24"/>
          <w:u w:val="single"/>
          <w:lang w:val="pt-BR"/>
        </w:rPr>
        <w:t xml:space="preserve">: </w:t>
      </w:r>
    </w:p>
    <w:p w14:paraId="07278A1E" w14:textId="01182731" w:rsidR="00416F7E" w:rsidRPr="00361D7F" w:rsidRDefault="00416F7E" w:rsidP="002C68B4">
      <w:pPr>
        <w:pStyle w:val="ListParagraph"/>
        <w:spacing w:after="0" w:line="288" w:lineRule="auto"/>
        <w:ind w:left="1440"/>
        <w:jc w:val="both"/>
        <w:rPr>
          <w:rFonts w:ascii="Times New Roman" w:eastAsia="Times New Roman" w:hAnsi="Times New Roman"/>
          <w:sz w:val="18"/>
          <w:szCs w:val="18"/>
          <w:lang w:val="pt-BR"/>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767"/>
      </w:tblGrid>
      <w:tr w:rsidR="00373347" w:rsidRPr="002C68B4" w14:paraId="7548BCB2" w14:textId="77777777" w:rsidTr="00A21D39">
        <w:trPr>
          <w:trHeight w:val="413"/>
        </w:trPr>
        <w:tc>
          <w:tcPr>
            <w:tcW w:w="588" w:type="dxa"/>
            <w:shd w:val="clear" w:color="000000" w:fill="FFFFFF"/>
            <w:vAlign w:val="center"/>
          </w:tcPr>
          <w:p w14:paraId="12EE8156" w14:textId="67433676" w:rsidR="00416F7E" w:rsidRPr="002C68B4" w:rsidRDefault="00263B2A" w:rsidP="002C68B4">
            <w:pPr>
              <w:spacing w:after="0" w:line="288" w:lineRule="auto"/>
              <w:jc w:val="center"/>
              <w:rPr>
                <w:rFonts w:ascii="Times New Roman" w:hAnsi="Times New Roman"/>
                <w:sz w:val="24"/>
                <w:szCs w:val="24"/>
              </w:rPr>
            </w:pPr>
            <w:r w:rsidRPr="002C68B4">
              <w:rPr>
                <w:rFonts w:ascii="Times New Roman" w:hAnsi="Times New Roman"/>
                <w:b/>
                <w:bCs/>
                <w:sz w:val="24"/>
                <w:szCs w:val="24"/>
              </w:rPr>
              <w:t>STT</w:t>
            </w:r>
            <w:r w:rsidR="00416F7E" w:rsidRPr="002C68B4">
              <w:rPr>
                <w:rFonts w:ascii="Times New Roman" w:hAnsi="Times New Roman"/>
                <w:b/>
                <w:bCs/>
                <w:sz w:val="24"/>
                <w:szCs w:val="24"/>
              </w:rPr>
              <w:t>.</w:t>
            </w:r>
          </w:p>
        </w:tc>
        <w:tc>
          <w:tcPr>
            <w:tcW w:w="8909" w:type="dxa"/>
            <w:shd w:val="clear" w:color="000000" w:fill="FFFFFF"/>
            <w:vAlign w:val="center"/>
          </w:tcPr>
          <w:p w14:paraId="62E48ED7" w14:textId="3F9AB482" w:rsidR="00416F7E" w:rsidRPr="002C68B4" w:rsidRDefault="00263B2A" w:rsidP="002C68B4">
            <w:pPr>
              <w:spacing w:after="0" w:line="288" w:lineRule="auto"/>
              <w:jc w:val="center"/>
              <w:rPr>
                <w:rFonts w:ascii="Times New Roman" w:hAnsi="Times New Roman"/>
                <w:sz w:val="24"/>
                <w:szCs w:val="24"/>
              </w:rPr>
            </w:pPr>
            <w:r w:rsidRPr="002C68B4">
              <w:rPr>
                <w:rFonts w:ascii="Times New Roman" w:hAnsi="Times New Roman"/>
                <w:b/>
                <w:bCs/>
                <w:sz w:val="24"/>
                <w:szCs w:val="24"/>
              </w:rPr>
              <w:t>Tiêu chí bắt buộc</w:t>
            </w:r>
          </w:p>
        </w:tc>
      </w:tr>
      <w:tr w:rsidR="00373347" w:rsidRPr="002C68B4" w14:paraId="5DC7535F" w14:textId="77777777" w:rsidTr="00A21D39">
        <w:trPr>
          <w:trHeight w:val="1097"/>
        </w:trPr>
        <w:tc>
          <w:tcPr>
            <w:tcW w:w="588" w:type="dxa"/>
            <w:shd w:val="clear" w:color="000000" w:fill="FFFFFF"/>
            <w:vAlign w:val="center"/>
            <w:hideMark/>
          </w:tcPr>
          <w:p w14:paraId="027BFCC4" w14:textId="77777777" w:rsidR="00416F7E" w:rsidRPr="002C68B4" w:rsidRDefault="00416F7E" w:rsidP="002C68B4">
            <w:pPr>
              <w:spacing w:after="0" w:line="288" w:lineRule="auto"/>
              <w:jc w:val="center"/>
              <w:rPr>
                <w:rFonts w:ascii="Times New Roman" w:hAnsi="Times New Roman"/>
                <w:sz w:val="24"/>
                <w:szCs w:val="24"/>
              </w:rPr>
            </w:pPr>
            <w:r w:rsidRPr="002C68B4">
              <w:rPr>
                <w:rFonts w:ascii="Times New Roman" w:hAnsi="Times New Roman"/>
                <w:sz w:val="24"/>
                <w:szCs w:val="24"/>
              </w:rPr>
              <w:t>1</w:t>
            </w:r>
          </w:p>
        </w:tc>
        <w:tc>
          <w:tcPr>
            <w:tcW w:w="8909" w:type="dxa"/>
            <w:shd w:val="clear" w:color="000000" w:fill="FFFFFF"/>
            <w:vAlign w:val="center"/>
            <w:hideMark/>
          </w:tcPr>
          <w:p w14:paraId="4404340A" w14:textId="4A1C92A6" w:rsidR="00416F7E" w:rsidRPr="002C68B4" w:rsidRDefault="00263B2A" w:rsidP="002C68B4">
            <w:pPr>
              <w:pStyle w:val="HTMLPreformatted"/>
              <w:shd w:val="clear" w:color="auto" w:fill="FFFFFF"/>
              <w:spacing w:line="288" w:lineRule="auto"/>
              <w:rPr>
                <w:rFonts w:ascii="Times New Roman" w:hAnsi="Times New Roman"/>
                <w:sz w:val="24"/>
                <w:szCs w:val="24"/>
              </w:rPr>
            </w:pPr>
            <w:r w:rsidRPr="002C68B4">
              <w:rPr>
                <w:rFonts w:ascii="Times New Roman" w:hAnsi="Times New Roman"/>
                <w:sz w:val="24"/>
                <w:szCs w:val="24"/>
              </w:rPr>
              <w:t xml:space="preserve">Nhà </w:t>
            </w:r>
            <w:r w:rsidR="00133DCF" w:rsidRPr="002C68B4">
              <w:rPr>
                <w:rFonts w:ascii="Times New Roman" w:hAnsi="Times New Roman"/>
                <w:sz w:val="24"/>
                <w:szCs w:val="24"/>
              </w:rPr>
              <w:t>thầu</w:t>
            </w:r>
            <w:r w:rsidRPr="002C68B4">
              <w:rPr>
                <w:rFonts w:ascii="Times New Roman" w:hAnsi="Times New Roman"/>
                <w:sz w:val="24"/>
                <w:szCs w:val="24"/>
              </w:rPr>
              <w:t xml:space="preserve"> phải có cơ sở kinh doanh/chính thức hợp pháp, được đăng ký kinh doanh và nộp thuế phù hợp</w:t>
            </w:r>
            <w:r w:rsidR="005E5FBA" w:rsidRPr="002C68B4">
              <w:rPr>
                <w:rFonts w:ascii="Times New Roman" w:hAnsi="Times New Roman"/>
                <w:sz w:val="24"/>
                <w:szCs w:val="24"/>
              </w:rPr>
              <w:t xml:space="preserve"> và có chứng chỉ hành nghề theo quy định.</w:t>
            </w:r>
          </w:p>
          <w:p w14:paraId="39D93B5E" w14:textId="0A218984" w:rsidR="00416F7E" w:rsidRPr="002C68B4" w:rsidRDefault="00C87487" w:rsidP="002C68B4">
            <w:pPr>
              <w:pStyle w:val="HTMLPreformatted"/>
              <w:shd w:val="clear" w:color="auto" w:fill="FFFFFF"/>
              <w:spacing w:line="288" w:lineRule="auto"/>
              <w:jc w:val="both"/>
              <w:rPr>
                <w:rFonts w:ascii="Times New Roman" w:hAnsi="Times New Roman"/>
                <w:i/>
                <w:sz w:val="24"/>
                <w:szCs w:val="24"/>
              </w:rPr>
            </w:pPr>
            <w:r w:rsidRPr="002C68B4">
              <w:rPr>
                <w:rFonts w:ascii="Times New Roman" w:hAnsi="Times New Roman"/>
                <w:i/>
                <w:sz w:val="24"/>
                <w:szCs w:val="24"/>
              </w:rPr>
              <w:t>Căn cứ đánh giá</w:t>
            </w:r>
            <w:r w:rsidR="00263B2A" w:rsidRPr="002C68B4">
              <w:rPr>
                <w:rFonts w:ascii="Times New Roman" w:hAnsi="Times New Roman"/>
                <w:i/>
                <w:sz w:val="24"/>
                <w:szCs w:val="24"/>
              </w:rPr>
              <w:t xml:space="preserve">: </w:t>
            </w:r>
            <w:r w:rsidR="00C5705F" w:rsidRPr="002C68B4">
              <w:rPr>
                <w:rFonts w:ascii="Times New Roman" w:hAnsi="Times New Roman"/>
                <w:i/>
                <w:sz w:val="24"/>
                <w:szCs w:val="24"/>
              </w:rPr>
              <w:t>Nhà thầu</w:t>
            </w:r>
            <w:r w:rsidR="00263B2A" w:rsidRPr="002C68B4">
              <w:rPr>
                <w:rFonts w:ascii="Times New Roman" w:hAnsi="Times New Roman"/>
                <w:i/>
                <w:sz w:val="24"/>
                <w:szCs w:val="24"/>
              </w:rPr>
              <w:t xml:space="preserve"> nộp 01 bản scan</w:t>
            </w:r>
            <w:r w:rsidR="008D36D9" w:rsidRPr="002C68B4">
              <w:rPr>
                <w:rFonts w:ascii="Times New Roman" w:hAnsi="Times New Roman"/>
                <w:i/>
                <w:sz w:val="24"/>
                <w:szCs w:val="24"/>
              </w:rPr>
              <w:t xml:space="preserve"> bản gốc</w:t>
            </w:r>
            <w:r w:rsidR="00263B2A" w:rsidRPr="002C68B4">
              <w:rPr>
                <w:rFonts w:ascii="Times New Roman" w:hAnsi="Times New Roman"/>
                <w:i/>
                <w:sz w:val="24"/>
                <w:szCs w:val="24"/>
              </w:rPr>
              <w:t>/hoặc bản sao công chứng Giấy chứng nhận đăng ký kinh doanh</w:t>
            </w:r>
            <w:r w:rsidR="005E5FBA" w:rsidRPr="002C68B4">
              <w:rPr>
                <w:rFonts w:ascii="Times New Roman" w:hAnsi="Times New Roman"/>
                <w:i/>
                <w:sz w:val="24"/>
                <w:szCs w:val="24"/>
              </w:rPr>
              <w:t xml:space="preserve"> và chứng chỉ hành nghề xây dựng dân dụng do cơ quan có thẩm quyền cấp</w:t>
            </w:r>
            <w:r w:rsidR="00BA77DF" w:rsidRPr="002C68B4">
              <w:rPr>
                <w:rFonts w:ascii="Times New Roman" w:hAnsi="Times New Roman"/>
                <w:i/>
                <w:sz w:val="24"/>
                <w:szCs w:val="24"/>
              </w:rPr>
              <w:t>.</w:t>
            </w:r>
          </w:p>
        </w:tc>
      </w:tr>
      <w:tr w:rsidR="00373347" w:rsidRPr="002C68B4" w14:paraId="0FBC2EBB" w14:textId="77777777" w:rsidTr="00A21D39">
        <w:trPr>
          <w:trHeight w:val="1529"/>
        </w:trPr>
        <w:tc>
          <w:tcPr>
            <w:tcW w:w="588" w:type="dxa"/>
            <w:shd w:val="clear" w:color="000000" w:fill="FFFFFF"/>
            <w:vAlign w:val="center"/>
            <w:hideMark/>
          </w:tcPr>
          <w:p w14:paraId="42D655A1" w14:textId="77777777" w:rsidR="00416F7E" w:rsidRPr="002C68B4" w:rsidRDefault="00416F7E" w:rsidP="002C68B4">
            <w:pPr>
              <w:spacing w:after="0" w:line="288" w:lineRule="auto"/>
              <w:jc w:val="center"/>
              <w:rPr>
                <w:rFonts w:ascii="Times New Roman" w:hAnsi="Times New Roman"/>
                <w:sz w:val="24"/>
                <w:szCs w:val="24"/>
              </w:rPr>
            </w:pPr>
            <w:r w:rsidRPr="002C68B4">
              <w:rPr>
                <w:rFonts w:ascii="Times New Roman" w:hAnsi="Times New Roman"/>
                <w:sz w:val="24"/>
                <w:szCs w:val="24"/>
              </w:rPr>
              <w:t>2</w:t>
            </w:r>
          </w:p>
        </w:tc>
        <w:tc>
          <w:tcPr>
            <w:tcW w:w="8909" w:type="dxa"/>
            <w:shd w:val="clear" w:color="000000" w:fill="FFFFFF"/>
            <w:vAlign w:val="center"/>
            <w:hideMark/>
          </w:tcPr>
          <w:p w14:paraId="339FCD77" w14:textId="74A934A1" w:rsidR="00416F7E" w:rsidRPr="002C68B4" w:rsidRDefault="00263B2A" w:rsidP="002C68B4">
            <w:pPr>
              <w:pStyle w:val="HTMLPreformatted"/>
              <w:shd w:val="clear" w:color="auto" w:fill="FFFFFF"/>
              <w:spacing w:line="288" w:lineRule="auto"/>
              <w:rPr>
                <w:rFonts w:ascii="Times New Roman" w:hAnsi="Times New Roman"/>
                <w:sz w:val="24"/>
                <w:szCs w:val="24"/>
              </w:rPr>
            </w:pPr>
            <w:r w:rsidRPr="002C68B4">
              <w:rPr>
                <w:rFonts w:ascii="Times New Roman" w:hAnsi="Times New Roman"/>
                <w:sz w:val="24"/>
                <w:szCs w:val="24"/>
              </w:rPr>
              <w:t>Tuân thủ chính sách của SC (Quy tắc ứng xử; Chính sách bảo vệ trẻ em; Chính sách gian lận, hối lộ và tham nhũng, Chính sách chống quấy rối, Chính sách nô lệ hiện đại, Chính sách bảo vệ dữ liệu, Chính sách bảo vệ khỏi lạm dụng và bóc lột tình dục</w:t>
            </w:r>
            <w:r w:rsidR="00416F7E" w:rsidRPr="002C68B4">
              <w:rPr>
                <w:rFonts w:ascii="Times New Roman" w:hAnsi="Times New Roman"/>
                <w:sz w:val="24"/>
                <w:szCs w:val="24"/>
              </w:rPr>
              <w:t>)</w:t>
            </w:r>
            <w:r w:rsidR="00800CCA" w:rsidRPr="002C68B4">
              <w:rPr>
                <w:rFonts w:ascii="Times New Roman" w:hAnsi="Times New Roman"/>
                <w:sz w:val="24"/>
                <w:szCs w:val="24"/>
              </w:rPr>
              <w:t>.</w:t>
            </w:r>
          </w:p>
          <w:p w14:paraId="7A0E400D" w14:textId="33B12ECB" w:rsidR="00C02466" w:rsidRPr="002C68B4" w:rsidRDefault="00C87487" w:rsidP="002C68B4">
            <w:pPr>
              <w:pStyle w:val="HTMLPreformatted"/>
              <w:shd w:val="clear" w:color="auto" w:fill="FFFFFF"/>
              <w:spacing w:line="288" w:lineRule="auto"/>
              <w:rPr>
                <w:rFonts w:ascii="Times New Roman" w:hAnsi="Times New Roman"/>
                <w:i/>
                <w:sz w:val="24"/>
                <w:szCs w:val="24"/>
              </w:rPr>
            </w:pPr>
            <w:r w:rsidRPr="002C68B4">
              <w:rPr>
                <w:rFonts w:ascii="Times New Roman" w:hAnsi="Times New Roman"/>
                <w:i/>
                <w:sz w:val="24"/>
                <w:szCs w:val="24"/>
              </w:rPr>
              <w:t>Căn cứ đánh giá</w:t>
            </w:r>
            <w:r w:rsidR="00263B2A" w:rsidRPr="002C68B4">
              <w:rPr>
                <w:rFonts w:ascii="Times New Roman" w:hAnsi="Times New Roman"/>
                <w:i/>
                <w:sz w:val="24"/>
                <w:szCs w:val="24"/>
              </w:rPr>
              <w:t xml:space="preserve">: </w:t>
            </w:r>
            <w:r w:rsidR="00C5705F" w:rsidRPr="002C68B4">
              <w:rPr>
                <w:rFonts w:ascii="Times New Roman" w:hAnsi="Times New Roman"/>
                <w:i/>
                <w:sz w:val="24"/>
                <w:szCs w:val="24"/>
              </w:rPr>
              <w:t>Nhà thầu</w:t>
            </w:r>
            <w:r w:rsidR="00263B2A" w:rsidRPr="002C68B4">
              <w:rPr>
                <w:rFonts w:ascii="Times New Roman" w:hAnsi="Times New Roman"/>
                <w:i/>
                <w:sz w:val="24"/>
                <w:szCs w:val="24"/>
              </w:rPr>
              <w:t xml:space="preserve"> cam kết tại Phụ lục 1- RFQ</w:t>
            </w:r>
          </w:p>
        </w:tc>
      </w:tr>
      <w:tr w:rsidR="00373347" w:rsidRPr="002C68B4" w14:paraId="778F40C3" w14:textId="77777777" w:rsidTr="00A21D39">
        <w:trPr>
          <w:trHeight w:val="1426"/>
        </w:trPr>
        <w:tc>
          <w:tcPr>
            <w:tcW w:w="588" w:type="dxa"/>
            <w:shd w:val="clear" w:color="000000" w:fill="FFFFFF"/>
            <w:vAlign w:val="center"/>
            <w:hideMark/>
          </w:tcPr>
          <w:p w14:paraId="41598716" w14:textId="77777777" w:rsidR="00416F7E" w:rsidRPr="002C68B4" w:rsidRDefault="00416F7E" w:rsidP="002C68B4">
            <w:pPr>
              <w:spacing w:after="0" w:line="288" w:lineRule="auto"/>
              <w:jc w:val="center"/>
              <w:rPr>
                <w:rFonts w:ascii="Times New Roman" w:hAnsi="Times New Roman"/>
                <w:sz w:val="24"/>
                <w:szCs w:val="24"/>
              </w:rPr>
            </w:pPr>
            <w:r w:rsidRPr="002C68B4">
              <w:rPr>
                <w:rFonts w:ascii="Times New Roman" w:hAnsi="Times New Roman"/>
                <w:sz w:val="24"/>
                <w:szCs w:val="24"/>
              </w:rPr>
              <w:t>3</w:t>
            </w:r>
          </w:p>
        </w:tc>
        <w:tc>
          <w:tcPr>
            <w:tcW w:w="8909" w:type="dxa"/>
            <w:shd w:val="clear" w:color="000000" w:fill="FFFFFF"/>
            <w:vAlign w:val="center"/>
            <w:hideMark/>
          </w:tcPr>
          <w:p w14:paraId="62F55910" w14:textId="77777777" w:rsidR="00263B2A" w:rsidRPr="002C68B4" w:rsidRDefault="00263B2A" w:rsidP="002C68B4">
            <w:pPr>
              <w:spacing w:after="0" w:line="288" w:lineRule="auto"/>
              <w:rPr>
                <w:rFonts w:ascii="Times New Roman" w:hAnsi="Times New Roman"/>
                <w:sz w:val="24"/>
                <w:szCs w:val="24"/>
              </w:rPr>
            </w:pPr>
            <w:r w:rsidRPr="002C68B4">
              <w:rPr>
                <w:rFonts w:ascii="Times New Roman" w:hAnsi="Times New Roman"/>
                <w:sz w:val="24"/>
                <w:szCs w:val="24"/>
              </w:rPr>
              <w:t>Nhà thầu xác nhận họ không phải là bên bị cấm theo luật trừng phạt hiện hành hoặc luật chống khủng bố hoặc cung cấp hàng hóa bị Hoa Kỳ hoặc Liên minh Châu Âu trừng phạt và chấp nhận rằng SCI sẽ tiến hành kiểm tra độc lập để xác thực điều này.</w:t>
            </w:r>
          </w:p>
          <w:p w14:paraId="22A037F4" w14:textId="1C04687D" w:rsidR="00FD359E" w:rsidRPr="002C68B4" w:rsidRDefault="00C87487" w:rsidP="002C68B4">
            <w:pPr>
              <w:spacing w:after="0" w:line="288" w:lineRule="auto"/>
              <w:rPr>
                <w:rFonts w:ascii="Times New Roman" w:hAnsi="Times New Roman"/>
                <w:sz w:val="24"/>
                <w:szCs w:val="24"/>
              </w:rPr>
            </w:pPr>
            <w:r w:rsidRPr="002C68B4">
              <w:rPr>
                <w:rFonts w:ascii="Times New Roman" w:hAnsi="Times New Roman"/>
                <w:i/>
                <w:sz w:val="24"/>
                <w:szCs w:val="24"/>
              </w:rPr>
              <w:t>Căn cứ đánh giá</w:t>
            </w:r>
            <w:r w:rsidR="00263B2A" w:rsidRPr="002C68B4">
              <w:rPr>
                <w:rFonts w:ascii="Times New Roman" w:hAnsi="Times New Roman"/>
                <w:i/>
                <w:sz w:val="24"/>
                <w:szCs w:val="24"/>
              </w:rPr>
              <w:t xml:space="preserve">: </w:t>
            </w:r>
            <w:r w:rsidR="00C5705F" w:rsidRPr="002C68B4">
              <w:rPr>
                <w:rFonts w:ascii="Times New Roman" w:hAnsi="Times New Roman"/>
                <w:i/>
                <w:sz w:val="24"/>
                <w:szCs w:val="24"/>
              </w:rPr>
              <w:t>Nhà thầu</w:t>
            </w:r>
            <w:r w:rsidR="00263B2A" w:rsidRPr="002C68B4">
              <w:rPr>
                <w:rFonts w:ascii="Times New Roman" w:hAnsi="Times New Roman"/>
                <w:i/>
                <w:sz w:val="24"/>
                <w:szCs w:val="24"/>
              </w:rPr>
              <w:t xml:space="preserve"> cam kết tại Phụ lục 1- RFQ</w:t>
            </w:r>
          </w:p>
        </w:tc>
      </w:tr>
      <w:tr w:rsidR="00373347" w:rsidRPr="002C68B4" w14:paraId="2027EE80" w14:textId="77777777" w:rsidTr="00361D7F">
        <w:trPr>
          <w:trHeight w:val="784"/>
        </w:trPr>
        <w:tc>
          <w:tcPr>
            <w:tcW w:w="588" w:type="dxa"/>
            <w:shd w:val="clear" w:color="000000" w:fill="FFFFFF"/>
            <w:vAlign w:val="center"/>
          </w:tcPr>
          <w:p w14:paraId="4FB6E150" w14:textId="0842CE24" w:rsidR="00BB3BEF" w:rsidRPr="002C68B4" w:rsidRDefault="008D36D9" w:rsidP="002C68B4">
            <w:pPr>
              <w:spacing w:after="0" w:line="288" w:lineRule="auto"/>
              <w:jc w:val="center"/>
              <w:rPr>
                <w:rFonts w:ascii="Times New Roman" w:hAnsi="Times New Roman"/>
                <w:sz w:val="24"/>
                <w:szCs w:val="24"/>
              </w:rPr>
            </w:pPr>
            <w:r w:rsidRPr="002C68B4">
              <w:rPr>
                <w:rFonts w:ascii="Times New Roman" w:hAnsi="Times New Roman"/>
                <w:sz w:val="24"/>
                <w:szCs w:val="24"/>
              </w:rPr>
              <w:t>4</w:t>
            </w:r>
          </w:p>
        </w:tc>
        <w:tc>
          <w:tcPr>
            <w:tcW w:w="8909" w:type="dxa"/>
            <w:shd w:val="clear" w:color="000000" w:fill="FFFFFF"/>
            <w:vAlign w:val="center"/>
          </w:tcPr>
          <w:p w14:paraId="692F4F8B" w14:textId="51EFC550" w:rsidR="00DF4409" w:rsidRPr="002C68B4" w:rsidRDefault="00DF4409" w:rsidP="002C68B4">
            <w:pPr>
              <w:spacing w:after="0" w:line="288" w:lineRule="auto"/>
              <w:rPr>
                <w:rFonts w:ascii="Times New Roman" w:hAnsi="Times New Roman"/>
                <w:sz w:val="24"/>
                <w:szCs w:val="24"/>
              </w:rPr>
            </w:pPr>
            <w:r w:rsidRPr="002C68B4">
              <w:rPr>
                <w:rFonts w:ascii="Times New Roman" w:hAnsi="Times New Roman"/>
                <w:sz w:val="24"/>
                <w:szCs w:val="24"/>
              </w:rPr>
              <w:t xml:space="preserve">Nhà thầu </w:t>
            </w:r>
            <w:r w:rsidR="00094B75" w:rsidRPr="002C68B4">
              <w:rPr>
                <w:rFonts w:ascii="Times New Roman" w:hAnsi="Times New Roman"/>
                <w:sz w:val="24"/>
                <w:szCs w:val="24"/>
              </w:rPr>
              <w:t xml:space="preserve">đang hoạt động, không </w:t>
            </w:r>
            <w:r w:rsidR="00B33FB0" w:rsidRPr="002C68B4">
              <w:rPr>
                <w:rFonts w:ascii="Times New Roman" w:hAnsi="Times New Roman"/>
                <w:sz w:val="24"/>
                <w:szCs w:val="24"/>
              </w:rPr>
              <w:t xml:space="preserve">ở trong tình trạng </w:t>
            </w:r>
            <w:r w:rsidR="00094B75" w:rsidRPr="002C68B4">
              <w:rPr>
                <w:rFonts w:ascii="Times New Roman" w:hAnsi="Times New Roman"/>
                <w:sz w:val="24"/>
                <w:szCs w:val="24"/>
              </w:rPr>
              <w:t>bị đình chỉ</w:t>
            </w:r>
            <w:r w:rsidR="00B33FB0" w:rsidRPr="002C68B4">
              <w:rPr>
                <w:rFonts w:ascii="Times New Roman" w:hAnsi="Times New Roman"/>
                <w:sz w:val="24"/>
                <w:szCs w:val="24"/>
              </w:rPr>
              <w:t xml:space="preserve"> hoặc tạm dừng.</w:t>
            </w:r>
          </w:p>
          <w:p w14:paraId="35EEAB21" w14:textId="1C45194B" w:rsidR="00097220" w:rsidRPr="002C68B4" w:rsidRDefault="00097220" w:rsidP="002C68B4">
            <w:pPr>
              <w:spacing w:after="0" w:line="288" w:lineRule="auto"/>
              <w:rPr>
                <w:rFonts w:ascii="Times New Roman" w:hAnsi="Times New Roman"/>
                <w:i/>
                <w:iCs/>
                <w:sz w:val="24"/>
                <w:szCs w:val="24"/>
              </w:rPr>
            </w:pPr>
            <w:r w:rsidRPr="002C68B4">
              <w:rPr>
                <w:rFonts w:ascii="Times New Roman" w:hAnsi="Times New Roman"/>
                <w:i/>
                <w:iCs/>
                <w:sz w:val="24"/>
                <w:szCs w:val="24"/>
              </w:rPr>
              <w:t xml:space="preserve">Căn cứ đánh giá: </w:t>
            </w:r>
            <w:r w:rsidR="000D23B7" w:rsidRPr="002C68B4">
              <w:rPr>
                <w:rFonts w:ascii="Times New Roman" w:hAnsi="Times New Roman"/>
                <w:i/>
                <w:iCs/>
                <w:sz w:val="24"/>
                <w:szCs w:val="24"/>
              </w:rPr>
              <w:t>Kiểm tra thông qua thông tin MST doanh nghiệp</w:t>
            </w:r>
          </w:p>
        </w:tc>
      </w:tr>
      <w:tr w:rsidR="00C5705F" w:rsidRPr="002C68B4" w14:paraId="3BFF60C1" w14:textId="77777777" w:rsidTr="00A21D39">
        <w:trPr>
          <w:trHeight w:val="350"/>
        </w:trPr>
        <w:tc>
          <w:tcPr>
            <w:tcW w:w="588" w:type="dxa"/>
            <w:shd w:val="clear" w:color="000000" w:fill="FFFFFF"/>
            <w:vAlign w:val="center"/>
          </w:tcPr>
          <w:p w14:paraId="707A410E" w14:textId="4F2FA0EE" w:rsidR="00C5705F" w:rsidRPr="002C68B4" w:rsidRDefault="00C5705F" w:rsidP="002C68B4">
            <w:pPr>
              <w:spacing w:after="0" w:line="288" w:lineRule="auto"/>
              <w:jc w:val="center"/>
              <w:rPr>
                <w:rFonts w:ascii="Times New Roman" w:hAnsi="Times New Roman"/>
                <w:sz w:val="24"/>
                <w:szCs w:val="24"/>
              </w:rPr>
            </w:pPr>
            <w:r w:rsidRPr="002C68B4">
              <w:rPr>
                <w:rFonts w:ascii="Times New Roman" w:hAnsi="Times New Roman"/>
                <w:sz w:val="24"/>
                <w:szCs w:val="24"/>
              </w:rPr>
              <w:t>5</w:t>
            </w:r>
          </w:p>
        </w:tc>
        <w:tc>
          <w:tcPr>
            <w:tcW w:w="8909" w:type="dxa"/>
            <w:shd w:val="clear" w:color="000000" w:fill="FFFFFF"/>
            <w:vAlign w:val="center"/>
          </w:tcPr>
          <w:p w14:paraId="6C421533" w14:textId="77777777" w:rsidR="00C5705F" w:rsidRPr="002C68B4" w:rsidRDefault="00C5705F" w:rsidP="002C68B4">
            <w:pPr>
              <w:spacing w:after="0" w:line="288" w:lineRule="auto"/>
              <w:rPr>
                <w:rFonts w:ascii="Times New Roman" w:hAnsi="Times New Roman"/>
                <w:sz w:val="24"/>
                <w:szCs w:val="24"/>
              </w:rPr>
            </w:pPr>
            <w:r w:rsidRPr="002C68B4">
              <w:rPr>
                <w:rFonts w:ascii="Times New Roman" w:hAnsi="Times New Roman"/>
                <w:sz w:val="24"/>
                <w:szCs w:val="24"/>
              </w:rPr>
              <w:t>Nhà thầu phải đạt được các tiêu chí kiểm tra thực địa do SCI thực hiện (thẩm định) bao gồm:</w:t>
            </w:r>
          </w:p>
          <w:p w14:paraId="3E3440DC" w14:textId="77777777" w:rsidR="00C5705F" w:rsidRPr="002C68B4" w:rsidRDefault="00C5705F" w:rsidP="002C68B4">
            <w:pPr>
              <w:pStyle w:val="ListParagraph"/>
              <w:numPr>
                <w:ilvl w:val="0"/>
                <w:numId w:val="2"/>
              </w:numPr>
              <w:spacing w:after="0" w:line="288" w:lineRule="auto"/>
              <w:ind w:left="437"/>
              <w:rPr>
                <w:rFonts w:ascii="Times New Roman" w:hAnsi="Times New Roman"/>
                <w:sz w:val="24"/>
                <w:szCs w:val="24"/>
              </w:rPr>
            </w:pPr>
            <w:r w:rsidRPr="002C68B4">
              <w:rPr>
                <w:rFonts w:ascii="Times New Roman" w:hAnsi="Times New Roman"/>
                <w:sz w:val="24"/>
                <w:szCs w:val="24"/>
              </w:rPr>
              <w:t>Thăm quan trụ sở làm việc chính.</w:t>
            </w:r>
          </w:p>
          <w:p w14:paraId="3290625C" w14:textId="30F265F4" w:rsidR="00FC0E59" w:rsidRPr="002C68B4" w:rsidRDefault="00C5705F" w:rsidP="002C68B4">
            <w:pPr>
              <w:pStyle w:val="ListParagraph"/>
              <w:numPr>
                <w:ilvl w:val="0"/>
                <w:numId w:val="2"/>
              </w:numPr>
              <w:spacing w:after="0" w:line="288" w:lineRule="auto"/>
              <w:ind w:left="437"/>
              <w:rPr>
                <w:rFonts w:ascii="Times New Roman" w:hAnsi="Times New Roman"/>
                <w:sz w:val="24"/>
                <w:szCs w:val="24"/>
              </w:rPr>
            </w:pPr>
            <w:r w:rsidRPr="002C68B4">
              <w:rPr>
                <w:rFonts w:ascii="Times New Roman" w:hAnsi="Times New Roman"/>
                <w:sz w:val="24"/>
                <w:szCs w:val="24"/>
              </w:rPr>
              <w:t>Thăm quan các công trình/dự án đã hoàn thiện của nhà thầu cho khách hàng khác</w:t>
            </w:r>
          </w:p>
          <w:p w14:paraId="68A6D46D" w14:textId="77777777" w:rsidR="005D4BA5" w:rsidRPr="002C68B4" w:rsidRDefault="00C5705F" w:rsidP="002C68B4">
            <w:pPr>
              <w:spacing w:after="0" w:line="288" w:lineRule="auto"/>
              <w:rPr>
                <w:rFonts w:ascii="Times New Roman" w:hAnsi="Times New Roman"/>
                <w:sz w:val="24"/>
                <w:szCs w:val="24"/>
              </w:rPr>
            </w:pPr>
            <w:r w:rsidRPr="002C68B4">
              <w:rPr>
                <w:rFonts w:ascii="Times New Roman" w:hAnsi="Times New Roman"/>
                <w:sz w:val="24"/>
                <w:szCs w:val="24"/>
              </w:rPr>
              <w:t xml:space="preserve">Áp dụng </w:t>
            </w:r>
            <w:r w:rsidR="004C39B1" w:rsidRPr="002C68B4">
              <w:rPr>
                <w:rFonts w:ascii="Times New Roman" w:hAnsi="Times New Roman"/>
                <w:sz w:val="24"/>
                <w:szCs w:val="24"/>
              </w:rPr>
              <w:t>cho</w:t>
            </w:r>
            <w:r w:rsidRPr="002C68B4">
              <w:rPr>
                <w:rFonts w:ascii="Times New Roman" w:hAnsi="Times New Roman"/>
                <w:sz w:val="24"/>
                <w:szCs w:val="24"/>
              </w:rPr>
              <w:t xml:space="preserve"> Nhà thầu được lựa chọn.</w:t>
            </w:r>
            <w:r w:rsidR="004C39B1" w:rsidRPr="002C68B4">
              <w:rPr>
                <w:rFonts w:ascii="Times New Roman" w:hAnsi="Times New Roman"/>
                <w:sz w:val="24"/>
                <w:szCs w:val="24"/>
              </w:rPr>
              <w:t xml:space="preserve"> </w:t>
            </w:r>
          </w:p>
          <w:p w14:paraId="7204388B" w14:textId="1108393B" w:rsidR="00C5705F" w:rsidRPr="002C68B4" w:rsidRDefault="004C39B1" w:rsidP="002C68B4">
            <w:pPr>
              <w:spacing w:after="0" w:line="288" w:lineRule="auto"/>
              <w:rPr>
                <w:rFonts w:ascii="Times New Roman" w:hAnsi="Times New Roman"/>
                <w:sz w:val="24"/>
                <w:szCs w:val="24"/>
              </w:rPr>
            </w:pPr>
            <w:r w:rsidRPr="002C68B4">
              <w:rPr>
                <w:rFonts w:ascii="Times New Roman" w:hAnsi="Times New Roman"/>
                <w:sz w:val="24"/>
                <w:szCs w:val="24"/>
              </w:rPr>
              <w:t>Trong trường hợp các nhà thầu này nằm trong danh sách nhà thầu đã được ký H</w:t>
            </w:r>
            <w:r w:rsidR="005D4BA5" w:rsidRPr="002C68B4">
              <w:rPr>
                <w:rFonts w:ascii="Times New Roman" w:hAnsi="Times New Roman"/>
                <w:sz w:val="24"/>
                <w:szCs w:val="24"/>
              </w:rPr>
              <w:t>ợp đồng</w:t>
            </w:r>
            <w:r w:rsidRPr="002C68B4">
              <w:rPr>
                <w:rFonts w:ascii="Times New Roman" w:hAnsi="Times New Roman"/>
                <w:sz w:val="24"/>
                <w:szCs w:val="24"/>
              </w:rPr>
              <w:t xml:space="preserve"> nguyên tắc với đối tác của SC </w:t>
            </w:r>
            <w:r w:rsidR="005D4BA5" w:rsidRPr="002C68B4">
              <w:rPr>
                <w:rFonts w:ascii="Times New Roman" w:hAnsi="Times New Roman"/>
                <w:sz w:val="24"/>
                <w:szCs w:val="24"/>
              </w:rPr>
              <w:t>và</w:t>
            </w:r>
            <w:r w:rsidRPr="002C68B4">
              <w:rPr>
                <w:rFonts w:ascii="Times New Roman" w:hAnsi="Times New Roman"/>
                <w:sz w:val="24"/>
                <w:szCs w:val="24"/>
              </w:rPr>
              <w:t xml:space="preserve"> đã triển khai công trình xây dựng do SC hỗ trợ thì bước này có thể được bỏ qua.</w:t>
            </w:r>
          </w:p>
          <w:p w14:paraId="1D1EA728" w14:textId="4D58BBDF" w:rsidR="00C5705F" w:rsidRPr="002C68B4" w:rsidRDefault="00C5705F" w:rsidP="002C68B4">
            <w:pPr>
              <w:spacing w:after="0" w:line="288" w:lineRule="auto"/>
              <w:rPr>
                <w:rFonts w:ascii="Times New Roman" w:hAnsi="Times New Roman"/>
                <w:sz w:val="24"/>
                <w:szCs w:val="24"/>
              </w:rPr>
            </w:pPr>
            <w:r w:rsidRPr="002C68B4">
              <w:rPr>
                <w:rFonts w:ascii="Times New Roman" w:hAnsi="Times New Roman"/>
                <w:i/>
                <w:iCs/>
                <w:sz w:val="24"/>
                <w:szCs w:val="24"/>
              </w:rPr>
              <w:t xml:space="preserve">Căn cứ đánh giá: </w:t>
            </w:r>
            <w:r w:rsidR="008755E5" w:rsidRPr="002C68B4">
              <w:rPr>
                <w:rFonts w:ascii="Times New Roman" w:hAnsi="Times New Roman"/>
                <w:i/>
                <w:iCs/>
                <w:sz w:val="24"/>
                <w:szCs w:val="24"/>
              </w:rPr>
              <w:t>Biên bản</w:t>
            </w:r>
            <w:r w:rsidRPr="002C68B4">
              <w:rPr>
                <w:rFonts w:ascii="Times New Roman" w:hAnsi="Times New Roman"/>
                <w:i/>
                <w:iCs/>
                <w:sz w:val="24"/>
                <w:szCs w:val="24"/>
              </w:rPr>
              <w:t xml:space="preserve"> kiểm tra của SC</w:t>
            </w:r>
            <w:r w:rsidR="004C39B1" w:rsidRPr="002C68B4">
              <w:rPr>
                <w:rFonts w:ascii="Times New Roman" w:hAnsi="Times New Roman"/>
                <w:i/>
                <w:iCs/>
                <w:sz w:val="24"/>
                <w:szCs w:val="24"/>
              </w:rPr>
              <w:t xml:space="preserve"> hoặc </w:t>
            </w:r>
            <w:r w:rsidR="00CA7B02" w:rsidRPr="002C68B4">
              <w:rPr>
                <w:rFonts w:ascii="Times New Roman" w:hAnsi="Times New Roman"/>
                <w:i/>
                <w:iCs/>
                <w:sz w:val="24"/>
                <w:szCs w:val="24"/>
              </w:rPr>
              <w:t>Biên bản nghiệm thu</w:t>
            </w:r>
            <w:r w:rsidR="00DD6315" w:rsidRPr="002C68B4">
              <w:rPr>
                <w:rFonts w:ascii="Times New Roman" w:hAnsi="Times New Roman"/>
                <w:i/>
                <w:iCs/>
                <w:sz w:val="24"/>
                <w:szCs w:val="24"/>
              </w:rPr>
              <w:t xml:space="preserve"> bàn giao</w:t>
            </w:r>
            <w:r w:rsidR="00CA7B02" w:rsidRPr="002C68B4">
              <w:rPr>
                <w:rFonts w:ascii="Times New Roman" w:hAnsi="Times New Roman"/>
                <w:i/>
                <w:iCs/>
                <w:sz w:val="24"/>
                <w:szCs w:val="24"/>
              </w:rPr>
              <w:t xml:space="preserve"> công trình</w:t>
            </w:r>
            <w:r w:rsidR="00DD6315" w:rsidRPr="002C68B4">
              <w:rPr>
                <w:rFonts w:ascii="Times New Roman" w:hAnsi="Times New Roman"/>
                <w:i/>
                <w:iCs/>
                <w:sz w:val="24"/>
                <w:szCs w:val="24"/>
              </w:rPr>
              <w:t xml:space="preserve"> đưa vào sử dụng.</w:t>
            </w:r>
          </w:p>
        </w:tc>
      </w:tr>
    </w:tbl>
    <w:p w14:paraId="594823E1" w14:textId="22820062" w:rsidR="00410914" w:rsidRPr="002C68B4" w:rsidRDefault="00410914" w:rsidP="002C68B4">
      <w:pPr>
        <w:tabs>
          <w:tab w:val="left" w:pos="709"/>
          <w:tab w:val="left" w:pos="1418"/>
          <w:tab w:val="left" w:pos="1800"/>
          <w:tab w:val="left" w:pos="2835"/>
          <w:tab w:val="left" w:pos="3544"/>
          <w:tab w:val="left" w:pos="4253"/>
          <w:tab w:val="left" w:pos="4961"/>
          <w:tab w:val="left" w:pos="5670"/>
          <w:tab w:val="right" w:pos="8363"/>
        </w:tabs>
        <w:spacing w:after="0" w:line="288" w:lineRule="auto"/>
        <w:jc w:val="both"/>
        <w:rPr>
          <w:rFonts w:ascii="Times New Roman" w:eastAsia="Times New Roman" w:hAnsi="Times New Roman"/>
          <w:sz w:val="24"/>
          <w:szCs w:val="24"/>
          <w:lang w:val="pt-BR"/>
        </w:rPr>
      </w:pPr>
    </w:p>
    <w:p w14:paraId="5B2CD4DD" w14:textId="039D3641" w:rsidR="00074355" w:rsidRPr="002C68B4" w:rsidRDefault="00DB44E3" w:rsidP="002C68B4">
      <w:pPr>
        <w:pStyle w:val="ListParagraph"/>
        <w:numPr>
          <w:ilvl w:val="0"/>
          <w:numId w:val="4"/>
        </w:numPr>
        <w:spacing w:after="0" w:line="288" w:lineRule="auto"/>
        <w:jc w:val="both"/>
        <w:rPr>
          <w:rFonts w:ascii="Times New Roman" w:eastAsia="Times New Roman" w:hAnsi="Times New Roman"/>
          <w:b/>
          <w:sz w:val="24"/>
          <w:szCs w:val="24"/>
          <w:u w:val="single"/>
          <w:lang w:val="pt-BR"/>
        </w:rPr>
      </w:pPr>
      <w:r w:rsidRPr="002C68B4">
        <w:rPr>
          <w:rFonts w:ascii="Times New Roman" w:eastAsia="Times New Roman" w:hAnsi="Times New Roman"/>
          <w:b/>
          <w:sz w:val="24"/>
          <w:szCs w:val="24"/>
          <w:u w:val="single"/>
          <w:lang w:val="pt-BR"/>
        </w:rPr>
        <w:t>Tiêu chí năng lực</w:t>
      </w:r>
      <w:r w:rsidR="00074355" w:rsidRPr="002C68B4">
        <w:rPr>
          <w:rFonts w:ascii="Times New Roman" w:eastAsia="Times New Roman" w:hAnsi="Times New Roman"/>
          <w:b/>
          <w:sz w:val="24"/>
          <w:szCs w:val="24"/>
          <w:lang w:val="pt-BR"/>
        </w:rPr>
        <w:t xml:space="preserve">:  </w:t>
      </w:r>
      <w:r w:rsidRPr="002C68B4">
        <w:rPr>
          <w:rFonts w:ascii="Times New Roman" w:eastAsia="Times New Roman" w:hAnsi="Times New Roman"/>
          <w:b/>
          <w:sz w:val="24"/>
          <w:szCs w:val="24"/>
          <w:lang w:val="pt-BR"/>
        </w:rPr>
        <w:t>Tối đa</w:t>
      </w:r>
      <w:r w:rsidR="00F8004F" w:rsidRPr="002C68B4">
        <w:rPr>
          <w:rFonts w:ascii="Times New Roman" w:eastAsia="Times New Roman" w:hAnsi="Times New Roman"/>
          <w:b/>
          <w:sz w:val="24"/>
          <w:szCs w:val="24"/>
          <w:lang w:val="pt-BR"/>
        </w:rPr>
        <w:t xml:space="preserve"> </w:t>
      </w:r>
      <w:r w:rsidR="00A30FBF" w:rsidRPr="002C68B4">
        <w:rPr>
          <w:rFonts w:ascii="Times New Roman" w:eastAsia="Times New Roman" w:hAnsi="Times New Roman"/>
          <w:b/>
          <w:sz w:val="24"/>
          <w:szCs w:val="24"/>
          <w:lang w:val="pt-BR"/>
        </w:rPr>
        <w:t>5</w:t>
      </w:r>
      <w:r w:rsidR="004D7493" w:rsidRPr="002C68B4">
        <w:rPr>
          <w:rFonts w:ascii="Times New Roman" w:eastAsia="Times New Roman" w:hAnsi="Times New Roman"/>
          <w:b/>
          <w:sz w:val="24"/>
          <w:szCs w:val="24"/>
          <w:lang w:val="pt-BR"/>
        </w:rPr>
        <w:t>0</w:t>
      </w:r>
      <w:r w:rsidR="003C4CB1" w:rsidRPr="002C68B4">
        <w:rPr>
          <w:rFonts w:ascii="Times New Roman" w:eastAsia="Times New Roman" w:hAnsi="Times New Roman"/>
          <w:b/>
          <w:sz w:val="24"/>
          <w:szCs w:val="24"/>
          <w:lang w:val="pt-BR"/>
        </w:rPr>
        <w:t>%</w:t>
      </w:r>
    </w:p>
    <w:p w14:paraId="390997DB" w14:textId="6B36F982" w:rsidR="003C4CB1" w:rsidRPr="00361D7F" w:rsidRDefault="003C4CB1" w:rsidP="002C68B4">
      <w:pPr>
        <w:pStyle w:val="ListParagraph"/>
        <w:spacing w:after="0" w:line="288" w:lineRule="auto"/>
        <w:ind w:left="360"/>
        <w:jc w:val="both"/>
        <w:rPr>
          <w:rFonts w:ascii="Times New Roman" w:eastAsia="Times New Roman" w:hAnsi="Times New Roman"/>
          <w:sz w:val="18"/>
          <w:szCs w:val="18"/>
          <w:u w:val="single"/>
          <w:lang w:val="pt-BR"/>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992"/>
        <w:gridCol w:w="1080"/>
      </w:tblGrid>
      <w:tr w:rsidR="00373347" w:rsidRPr="002C68B4" w14:paraId="23407DE8" w14:textId="77777777" w:rsidTr="00A21D39">
        <w:trPr>
          <w:trHeight w:val="332"/>
          <w:tblHeader/>
        </w:trPr>
        <w:tc>
          <w:tcPr>
            <w:tcW w:w="670" w:type="dxa"/>
            <w:shd w:val="clear" w:color="auto" w:fill="FFFFFF" w:themeFill="background1"/>
          </w:tcPr>
          <w:p w14:paraId="6DE005E9" w14:textId="20CC7557" w:rsidR="00363797" w:rsidRPr="002C68B4" w:rsidRDefault="00DB44E3" w:rsidP="002C68B4">
            <w:pPr>
              <w:spacing w:after="0" w:line="288" w:lineRule="auto"/>
              <w:jc w:val="center"/>
              <w:rPr>
                <w:rFonts w:ascii="Times New Roman" w:hAnsi="Times New Roman"/>
                <w:b/>
                <w:bCs/>
                <w:sz w:val="24"/>
                <w:szCs w:val="24"/>
              </w:rPr>
            </w:pPr>
            <w:r w:rsidRPr="002C68B4">
              <w:rPr>
                <w:rFonts w:ascii="Times New Roman" w:hAnsi="Times New Roman"/>
                <w:b/>
                <w:bCs/>
                <w:sz w:val="24"/>
                <w:szCs w:val="24"/>
              </w:rPr>
              <w:t>STT</w:t>
            </w:r>
          </w:p>
        </w:tc>
        <w:tc>
          <w:tcPr>
            <w:tcW w:w="7992" w:type="dxa"/>
            <w:shd w:val="clear" w:color="auto" w:fill="FFFFFF" w:themeFill="background1"/>
            <w:vAlign w:val="center"/>
          </w:tcPr>
          <w:p w14:paraId="464FA54B" w14:textId="3E956646" w:rsidR="00363797" w:rsidRPr="002C68B4" w:rsidRDefault="00DB44E3" w:rsidP="002C68B4">
            <w:pPr>
              <w:spacing w:after="0" w:line="288" w:lineRule="auto"/>
              <w:jc w:val="center"/>
              <w:rPr>
                <w:rFonts w:ascii="Times New Roman" w:hAnsi="Times New Roman"/>
                <w:b/>
                <w:bCs/>
                <w:sz w:val="24"/>
                <w:szCs w:val="24"/>
              </w:rPr>
            </w:pPr>
            <w:r w:rsidRPr="002C68B4">
              <w:rPr>
                <w:rFonts w:ascii="Times New Roman" w:hAnsi="Times New Roman"/>
                <w:b/>
                <w:bCs/>
                <w:sz w:val="24"/>
                <w:szCs w:val="24"/>
              </w:rPr>
              <w:t>Tiêu chí năng lực</w:t>
            </w:r>
          </w:p>
        </w:tc>
        <w:tc>
          <w:tcPr>
            <w:tcW w:w="1080" w:type="dxa"/>
            <w:shd w:val="clear" w:color="auto" w:fill="FFFFFF" w:themeFill="background1"/>
            <w:noWrap/>
            <w:vAlign w:val="center"/>
          </w:tcPr>
          <w:p w14:paraId="78850C94" w14:textId="0D05FC30" w:rsidR="00363797" w:rsidRPr="00A21D39" w:rsidRDefault="00A21D39" w:rsidP="002C68B4">
            <w:pPr>
              <w:spacing w:after="0" w:line="288" w:lineRule="auto"/>
              <w:jc w:val="center"/>
              <w:rPr>
                <w:rFonts w:ascii="Times New Roman" w:hAnsi="Times New Roman"/>
                <w:b/>
                <w:bCs/>
                <w:sz w:val="24"/>
                <w:szCs w:val="24"/>
              </w:rPr>
            </w:pPr>
            <w:r w:rsidRPr="00A21D39">
              <w:rPr>
                <w:rFonts w:ascii="Times New Roman" w:hAnsi="Times New Roman"/>
                <w:b/>
                <w:bCs/>
                <w:sz w:val="24"/>
                <w:szCs w:val="24"/>
              </w:rPr>
              <w:t>Điểm tối đa</w:t>
            </w:r>
          </w:p>
        </w:tc>
      </w:tr>
      <w:tr w:rsidR="00373347" w:rsidRPr="002C68B4" w14:paraId="7BFC7FEB" w14:textId="77777777" w:rsidTr="7B77949E">
        <w:trPr>
          <w:trHeight w:val="647"/>
        </w:trPr>
        <w:tc>
          <w:tcPr>
            <w:tcW w:w="670" w:type="dxa"/>
            <w:shd w:val="clear" w:color="auto" w:fill="FFFFFF" w:themeFill="background1"/>
            <w:vAlign w:val="center"/>
          </w:tcPr>
          <w:p w14:paraId="7C3330C0" w14:textId="1B1018F9" w:rsidR="00D9621D" w:rsidRPr="002C68B4" w:rsidRDefault="0091467F"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1</w:t>
            </w:r>
          </w:p>
        </w:tc>
        <w:tc>
          <w:tcPr>
            <w:tcW w:w="7992" w:type="dxa"/>
            <w:shd w:val="clear" w:color="auto" w:fill="FFFFFF" w:themeFill="background1"/>
            <w:vAlign w:val="center"/>
          </w:tcPr>
          <w:p w14:paraId="6DBE4C89" w14:textId="77777777" w:rsidR="0079342C" w:rsidRPr="002C68B4" w:rsidRDefault="0079342C" w:rsidP="002C68B4">
            <w:pPr>
              <w:autoSpaceDE w:val="0"/>
              <w:autoSpaceDN w:val="0"/>
              <w:adjustRightInd w:val="0"/>
              <w:spacing w:after="0" w:line="288" w:lineRule="auto"/>
              <w:rPr>
                <w:rFonts w:ascii="Times New Roman" w:eastAsia="Times New Roman" w:hAnsi="Times New Roman"/>
                <w:b/>
                <w:bCs/>
                <w:sz w:val="24"/>
                <w:szCs w:val="24"/>
              </w:rPr>
            </w:pPr>
            <w:r w:rsidRPr="002C68B4">
              <w:rPr>
                <w:rFonts w:ascii="Times New Roman" w:eastAsia="Times New Roman" w:hAnsi="Times New Roman"/>
                <w:b/>
                <w:bCs/>
                <w:sz w:val="24"/>
                <w:szCs w:val="24"/>
              </w:rPr>
              <w:t>Kinh nghiệm của nhà thầu</w:t>
            </w:r>
          </w:p>
          <w:p w14:paraId="388B1849" w14:textId="5765FC06" w:rsidR="0079342C" w:rsidRPr="002C68B4" w:rsidRDefault="0079342C" w:rsidP="002C68B4">
            <w:p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lastRenderedPageBreak/>
              <w:t xml:space="preserve">Số năm kinh nghiệm hoạt động trong lĩnh vực </w:t>
            </w:r>
            <w:r w:rsidR="00B664BF" w:rsidRPr="002C68B4">
              <w:rPr>
                <w:rFonts w:ascii="Times New Roman" w:hAnsi="Times New Roman"/>
                <w:sz w:val="24"/>
                <w:szCs w:val="24"/>
              </w:rPr>
              <w:t>thi công công trình xây dựng dân dụng tính đến thời điểm mở hồ sơ đề xuất</w:t>
            </w:r>
            <w:r w:rsidRPr="002C68B4">
              <w:rPr>
                <w:rFonts w:ascii="Times New Roman" w:eastAsia="Times New Roman" w:hAnsi="Times New Roman"/>
                <w:sz w:val="24"/>
                <w:szCs w:val="24"/>
              </w:rPr>
              <w:t>.</w:t>
            </w:r>
            <w:r w:rsidR="00B664BF" w:rsidRPr="002C68B4">
              <w:rPr>
                <w:rFonts w:ascii="Times New Roman" w:eastAsia="Times New Roman" w:hAnsi="Times New Roman"/>
                <w:sz w:val="24"/>
                <w:szCs w:val="24"/>
              </w:rPr>
              <w:t xml:space="preserve"> </w:t>
            </w:r>
          </w:p>
          <w:p w14:paraId="4B2F6D61" w14:textId="77777777" w:rsidR="0079342C" w:rsidRPr="002C68B4" w:rsidRDefault="0079342C" w:rsidP="002C68B4">
            <w:p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Đánh giá:</w:t>
            </w:r>
          </w:p>
          <w:p w14:paraId="36675539" w14:textId="6DB9D6AD" w:rsidR="00F23DA3" w:rsidRPr="002C68B4" w:rsidRDefault="00F23DA3" w:rsidP="002C68B4">
            <w:p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 Trên 3 năm trở lên: 10%</w:t>
            </w:r>
          </w:p>
          <w:p w14:paraId="0BA3DC9C" w14:textId="349CFF41" w:rsidR="004A054F" w:rsidRPr="002C68B4" w:rsidRDefault="0079342C" w:rsidP="002C68B4">
            <w:p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w:t>
            </w:r>
            <w:r w:rsidR="00AA3E13" w:rsidRPr="002C68B4">
              <w:rPr>
                <w:rFonts w:ascii="Times New Roman" w:eastAsia="Times New Roman" w:hAnsi="Times New Roman"/>
                <w:sz w:val="24"/>
                <w:szCs w:val="24"/>
              </w:rPr>
              <w:t xml:space="preserve"> </w:t>
            </w:r>
            <w:r w:rsidR="00AB067E" w:rsidRPr="002C68B4">
              <w:rPr>
                <w:rFonts w:ascii="Times New Roman" w:eastAsia="Times New Roman" w:hAnsi="Times New Roman"/>
                <w:sz w:val="24"/>
                <w:szCs w:val="24"/>
              </w:rPr>
              <w:t>Từ 1</w:t>
            </w:r>
            <w:r w:rsidR="004A054F" w:rsidRPr="002C68B4">
              <w:rPr>
                <w:rFonts w:ascii="Times New Roman" w:eastAsia="Times New Roman" w:hAnsi="Times New Roman"/>
                <w:sz w:val="24"/>
                <w:szCs w:val="24"/>
              </w:rPr>
              <w:t>-</w:t>
            </w:r>
            <w:r w:rsidR="00F23DA3" w:rsidRPr="002C68B4">
              <w:rPr>
                <w:rFonts w:ascii="Times New Roman" w:eastAsia="Times New Roman" w:hAnsi="Times New Roman"/>
                <w:sz w:val="24"/>
                <w:szCs w:val="24"/>
              </w:rPr>
              <w:t xml:space="preserve"> </w:t>
            </w:r>
            <w:r w:rsidR="004A054F" w:rsidRPr="002C68B4">
              <w:rPr>
                <w:rFonts w:ascii="Times New Roman" w:eastAsia="Times New Roman" w:hAnsi="Times New Roman"/>
                <w:sz w:val="24"/>
                <w:szCs w:val="24"/>
              </w:rPr>
              <w:t>3</w:t>
            </w:r>
            <w:r w:rsidR="00AB067E" w:rsidRPr="002C68B4">
              <w:rPr>
                <w:rFonts w:ascii="Times New Roman" w:eastAsia="Times New Roman" w:hAnsi="Times New Roman"/>
                <w:sz w:val="24"/>
                <w:szCs w:val="24"/>
              </w:rPr>
              <w:t xml:space="preserve"> năm</w:t>
            </w:r>
            <w:r w:rsidRPr="002C68B4">
              <w:rPr>
                <w:rFonts w:ascii="Times New Roman" w:eastAsia="Times New Roman" w:hAnsi="Times New Roman"/>
                <w:sz w:val="24"/>
                <w:szCs w:val="24"/>
              </w:rPr>
              <w:t xml:space="preserve">: </w:t>
            </w:r>
            <w:r w:rsidR="004A054F" w:rsidRPr="002C68B4">
              <w:rPr>
                <w:rFonts w:ascii="Times New Roman" w:eastAsia="Times New Roman" w:hAnsi="Times New Roman"/>
                <w:sz w:val="24"/>
                <w:szCs w:val="24"/>
              </w:rPr>
              <w:t>5</w:t>
            </w:r>
            <w:r w:rsidR="00A30FBF" w:rsidRPr="002C68B4">
              <w:rPr>
                <w:rFonts w:ascii="Times New Roman" w:eastAsia="Times New Roman" w:hAnsi="Times New Roman"/>
                <w:sz w:val="24"/>
                <w:szCs w:val="24"/>
              </w:rPr>
              <w:t>%</w:t>
            </w:r>
          </w:p>
          <w:p w14:paraId="7928105B" w14:textId="7963A515" w:rsidR="0079342C" w:rsidRPr="002C68B4" w:rsidRDefault="0079342C" w:rsidP="002C68B4">
            <w:pPr>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w:t>
            </w:r>
            <w:r w:rsidR="00AA3E13" w:rsidRPr="002C68B4">
              <w:rPr>
                <w:rFonts w:ascii="Times New Roman" w:eastAsia="Times New Roman" w:hAnsi="Times New Roman"/>
                <w:sz w:val="24"/>
                <w:szCs w:val="24"/>
              </w:rPr>
              <w:t xml:space="preserve">  </w:t>
            </w:r>
            <w:r w:rsidR="00AB067E" w:rsidRPr="002C68B4">
              <w:rPr>
                <w:rFonts w:ascii="Times New Roman" w:eastAsia="Times New Roman" w:hAnsi="Times New Roman"/>
                <w:sz w:val="24"/>
                <w:szCs w:val="24"/>
              </w:rPr>
              <w:t>Ít hơn 1 năm</w:t>
            </w:r>
            <w:r w:rsidRPr="002C68B4">
              <w:rPr>
                <w:rFonts w:ascii="Times New Roman" w:eastAsia="Times New Roman" w:hAnsi="Times New Roman"/>
                <w:sz w:val="24"/>
                <w:szCs w:val="24"/>
              </w:rPr>
              <w:t>: 0%</w:t>
            </w:r>
          </w:p>
          <w:p w14:paraId="52E23C65" w14:textId="1A88B370" w:rsidR="00D9621D" w:rsidRPr="002C68B4" w:rsidRDefault="00C87487" w:rsidP="002C68B4">
            <w:pPr>
              <w:spacing w:after="0" w:line="288" w:lineRule="auto"/>
              <w:rPr>
                <w:rFonts w:ascii="Times New Roman" w:hAnsi="Times New Roman"/>
                <w:i/>
                <w:iCs/>
                <w:sz w:val="24"/>
                <w:szCs w:val="24"/>
              </w:rPr>
            </w:pPr>
            <w:r w:rsidRPr="002C68B4">
              <w:rPr>
                <w:rFonts w:ascii="Times New Roman" w:hAnsi="Times New Roman"/>
                <w:i/>
                <w:sz w:val="24"/>
                <w:szCs w:val="24"/>
              </w:rPr>
              <w:t>Căn cứ đánh giá</w:t>
            </w:r>
            <w:r w:rsidRPr="002C68B4">
              <w:rPr>
                <w:rFonts w:ascii="Times New Roman" w:hAnsi="Times New Roman"/>
                <w:i/>
                <w:iCs/>
                <w:sz w:val="24"/>
                <w:szCs w:val="24"/>
              </w:rPr>
              <w:t xml:space="preserve"> : </w:t>
            </w:r>
            <w:r w:rsidR="0079342C" w:rsidRPr="002C68B4">
              <w:rPr>
                <w:rFonts w:ascii="Times New Roman" w:hAnsi="Times New Roman"/>
                <w:i/>
                <w:iCs/>
                <w:sz w:val="24"/>
                <w:szCs w:val="24"/>
              </w:rPr>
              <w:t>Căn cứ vào đăng ký kinh doanh để xác định số năm kinh nghiệm của Nhà thầu</w:t>
            </w:r>
            <w:r w:rsidR="00F23DA3" w:rsidRPr="002C68B4">
              <w:rPr>
                <w:rFonts w:ascii="Times New Roman" w:hAnsi="Times New Roman"/>
                <w:i/>
                <w:iCs/>
                <w:sz w:val="24"/>
                <w:szCs w:val="24"/>
              </w:rPr>
              <w:t xml:space="preserve"> (chi tiết tính đến tháng thành lập)</w:t>
            </w:r>
          </w:p>
        </w:tc>
        <w:tc>
          <w:tcPr>
            <w:tcW w:w="1080" w:type="dxa"/>
            <w:shd w:val="clear" w:color="auto" w:fill="FFFFFF" w:themeFill="background1"/>
            <w:noWrap/>
            <w:vAlign w:val="center"/>
          </w:tcPr>
          <w:p w14:paraId="4C33D844" w14:textId="52C5D601" w:rsidR="00D9621D" w:rsidRPr="002C68B4" w:rsidRDefault="00AA3E13"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lastRenderedPageBreak/>
              <w:t>10%</w:t>
            </w:r>
          </w:p>
        </w:tc>
      </w:tr>
      <w:tr w:rsidR="00CE32CF" w:rsidRPr="002C68B4" w14:paraId="07B9CF3D" w14:textId="77777777" w:rsidTr="7B77949E">
        <w:trPr>
          <w:trHeight w:val="440"/>
        </w:trPr>
        <w:tc>
          <w:tcPr>
            <w:tcW w:w="670" w:type="dxa"/>
            <w:shd w:val="clear" w:color="auto" w:fill="FFFFFF" w:themeFill="background1"/>
            <w:vAlign w:val="center"/>
          </w:tcPr>
          <w:p w14:paraId="15090F9A" w14:textId="514969D9" w:rsidR="00CE32CF" w:rsidRPr="002C68B4" w:rsidRDefault="00CE32CF"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2</w:t>
            </w:r>
          </w:p>
        </w:tc>
        <w:tc>
          <w:tcPr>
            <w:tcW w:w="7992" w:type="dxa"/>
            <w:shd w:val="clear" w:color="auto" w:fill="FFFFFF" w:themeFill="background1"/>
            <w:vAlign w:val="center"/>
          </w:tcPr>
          <w:p w14:paraId="6CA3F093" w14:textId="57C48624" w:rsidR="00E12234" w:rsidRPr="002C68B4" w:rsidRDefault="00672FAC" w:rsidP="002C68B4">
            <w:pPr>
              <w:pStyle w:val="ListParagraph"/>
              <w:spacing w:after="0"/>
              <w:ind w:left="0"/>
              <w:contextualSpacing w:val="0"/>
              <w:rPr>
                <w:rFonts w:ascii="Times New Roman" w:hAnsi="Times New Roman"/>
                <w:sz w:val="24"/>
                <w:szCs w:val="24"/>
              </w:rPr>
            </w:pPr>
            <w:r w:rsidRPr="002C68B4">
              <w:rPr>
                <w:rFonts w:ascii="Times New Roman" w:hAnsi="Times New Roman"/>
                <w:b/>
                <w:sz w:val="24"/>
                <w:szCs w:val="24"/>
              </w:rPr>
              <w:t>Năng lực</w:t>
            </w:r>
            <w:r w:rsidR="00E12234" w:rsidRPr="002C68B4">
              <w:rPr>
                <w:rFonts w:ascii="Times New Roman" w:hAnsi="Times New Roman"/>
                <w:b/>
                <w:sz w:val="24"/>
                <w:szCs w:val="24"/>
              </w:rPr>
              <w:t xml:space="preserve"> tài chính</w:t>
            </w:r>
          </w:p>
          <w:p w14:paraId="68512CBD" w14:textId="366813B3" w:rsidR="00E12234" w:rsidRPr="002C68B4" w:rsidRDefault="00E12234" w:rsidP="002C68B4">
            <w:pPr>
              <w:pStyle w:val="ListParagraph"/>
              <w:spacing w:after="0"/>
              <w:ind w:left="0"/>
              <w:contextualSpacing w:val="0"/>
              <w:rPr>
                <w:rFonts w:ascii="Times New Roman" w:eastAsia="Times New Roman" w:hAnsi="Times New Roman"/>
                <w:sz w:val="24"/>
                <w:szCs w:val="24"/>
              </w:rPr>
            </w:pPr>
            <w:r w:rsidRPr="002C68B4">
              <w:rPr>
                <w:rFonts w:ascii="Times New Roman" w:eastAsia="Times New Roman" w:hAnsi="Times New Roman"/>
                <w:sz w:val="24"/>
                <w:szCs w:val="24"/>
              </w:rPr>
              <w:t xml:space="preserve">Kết quả hoạt động sản xuất kinh doanh năm </w:t>
            </w:r>
            <w:r w:rsidR="00995588" w:rsidRPr="002C68B4">
              <w:rPr>
                <w:rFonts w:ascii="Times New Roman" w:eastAsia="Times New Roman" w:hAnsi="Times New Roman"/>
                <w:sz w:val="24"/>
                <w:szCs w:val="24"/>
              </w:rPr>
              <w:t xml:space="preserve">2023 hoặc </w:t>
            </w:r>
            <w:r w:rsidRPr="002C68B4">
              <w:rPr>
                <w:rFonts w:ascii="Times New Roman" w:eastAsia="Times New Roman" w:hAnsi="Times New Roman"/>
                <w:sz w:val="24"/>
                <w:szCs w:val="24"/>
              </w:rPr>
              <w:t>2024 của nhà thầu phải có lãi và giá trị tài sản ròng phải dương</w:t>
            </w:r>
            <w:r w:rsidR="00BA0749" w:rsidRPr="002C68B4">
              <w:rPr>
                <w:rFonts w:ascii="Times New Roman" w:eastAsia="Times New Roman" w:hAnsi="Times New Roman"/>
                <w:sz w:val="24"/>
                <w:szCs w:val="24"/>
              </w:rPr>
              <w:t>:</w:t>
            </w:r>
          </w:p>
          <w:p w14:paraId="49DFE20C" w14:textId="5DA5544F" w:rsidR="0052495A" w:rsidRPr="002C68B4" w:rsidRDefault="0052495A" w:rsidP="002C68B4">
            <w:pPr>
              <w:pStyle w:val="ListParagraph"/>
              <w:spacing w:after="0"/>
              <w:ind w:left="0"/>
              <w:contextualSpacing w:val="0"/>
              <w:rPr>
                <w:rFonts w:ascii="Times New Roman" w:eastAsia="Times New Roman" w:hAnsi="Times New Roman"/>
                <w:sz w:val="24"/>
                <w:szCs w:val="24"/>
              </w:rPr>
            </w:pPr>
            <w:r w:rsidRPr="002C68B4">
              <w:rPr>
                <w:rFonts w:ascii="Times New Roman" w:eastAsia="Times New Roman" w:hAnsi="Times New Roman"/>
                <w:sz w:val="24"/>
                <w:szCs w:val="24"/>
              </w:rPr>
              <w:t xml:space="preserve">- </w:t>
            </w:r>
            <w:r w:rsidR="0061529C" w:rsidRPr="002C68B4">
              <w:rPr>
                <w:rFonts w:ascii="Times New Roman" w:eastAsia="Times New Roman" w:hAnsi="Times New Roman"/>
                <w:sz w:val="24"/>
                <w:szCs w:val="24"/>
              </w:rPr>
              <w:t>Kết quả kinh doanh có lãi: 5%</w:t>
            </w:r>
          </w:p>
          <w:p w14:paraId="66E172E1" w14:textId="61CF83FD" w:rsidR="00F03E9B" w:rsidRPr="002C68B4" w:rsidRDefault="00F03E9B" w:rsidP="002C68B4">
            <w:pPr>
              <w:pStyle w:val="ListParagraph"/>
              <w:spacing w:after="0"/>
              <w:ind w:left="0"/>
              <w:contextualSpacing w:val="0"/>
              <w:rPr>
                <w:rFonts w:ascii="Times New Roman" w:eastAsia="Times New Roman" w:hAnsi="Times New Roman"/>
                <w:sz w:val="24"/>
                <w:szCs w:val="24"/>
              </w:rPr>
            </w:pPr>
            <w:r w:rsidRPr="002C68B4">
              <w:rPr>
                <w:rFonts w:ascii="Times New Roman" w:eastAsia="Times New Roman" w:hAnsi="Times New Roman"/>
                <w:sz w:val="24"/>
                <w:szCs w:val="24"/>
              </w:rPr>
              <w:t xml:space="preserve">- </w:t>
            </w:r>
            <w:r w:rsidR="008B1ABA" w:rsidRPr="002C68B4">
              <w:rPr>
                <w:rFonts w:ascii="Times New Roman" w:eastAsia="Times New Roman" w:hAnsi="Times New Roman"/>
                <w:sz w:val="24"/>
                <w:szCs w:val="24"/>
              </w:rPr>
              <w:t>Giá trị tài sản ròng dương:</w:t>
            </w:r>
            <w:r w:rsidR="00995588" w:rsidRPr="002C68B4">
              <w:rPr>
                <w:rFonts w:ascii="Times New Roman" w:eastAsia="Times New Roman" w:hAnsi="Times New Roman"/>
                <w:sz w:val="24"/>
                <w:szCs w:val="24"/>
              </w:rPr>
              <w:t xml:space="preserve"> </w:t>
            </w:r>
            <w:r w:rsidR="0061529C" w:rsidRPr="002C68B4">
              <w:rPr>
                <w:rFonts w:ascii="Times New Roman" w:eastAsia="Times New Roman" w:hAnsi="Times New Roman"/>
                <w:sz w:val="24"/>
                <w:szCs w:val="24"/>
              </w:rPr>
              <w:t>5%</w:t>
            </w:r>
          </w:p>
          <w:p w14:paraId="09606AD1" w14:textId="431DC38C" w:rsidR="008B1ABA" w:rsidRPr="002C68B4" w:rsidRDefault="008B1ABA" w:rsidP="002C68B4">
            <w:pPr>
              <w:pStyle w:val="ListParagraph"/>
              <w:spacing w:after="0"/>
              <w:ind w:left="0"/>
              <w:contextualSpacing w:val="0"/>
              <w:rPr>
                <w:rFonts w:ascii="Times New Roman" w:eastAsia="Times New Roman" w:hAnsi="Times New Roman"/>
                <w:sz w:val="24"/>
                <w:szCs w:val="24"/>
              </w:rPr>
            </w:pPr>
            <w:r w:rsidRPr="002C68B4">
              <w:rPr>
                <w:rFonts w:ascii="Times New Roman" w:eastAsia="Times New Roman" w:hAnsi="Times New Roman"/>
                <w:sz w:val="24"/>
                <w:szCs w:val="24"/>
              </w:rPr>
              <w:t xml:space="preserve">- </w:t>
            </w:r>
            <w:r w:rsidR="00672FAC" w:rsidRPr="002C68B4">
              <w:rPr>
                <w:rFonts w:ascii="Times New Roman" w:eastAsia="Times New Roman" w:hAnsi="Times New Roman"/>
                <w:sz w:val="24"/>
                <w:szCs w:val="24"/>
              </w:rPr>
              <w:t>Còn lại</w:t>
            </w:r>
            <w:r w:rsidRPr="002C68B4">
              <w:rPr>
                <w:rFonts w:ascii="Times New Roman" w:eastAsia="Times New Roman" w:hAnsi="Times New Roman"/>
                <w:sz w:val="24"/>
                <w:szCs w:val="24"/>
              </w:rPr>
              <w:t>: 0%</w:t>
            </w:r>
          </w:p>
          <w:p w14:paraId="17A83AB9" w14:textId="072153CD" w:rsidR="00CE32CF" w:rsidRPr="002C68B4" w:rsidRDefault="007D0BBA" w:rsidP="002C68B4">
            <w:pPr>
              <w:pStyle w:val="ListParagraph"/>
              <w:spacing w:after="0"/>
              <w:ind w:left="0"/>
              <w:contextualSpacing w:val="0"/>
              <w:rPr>
                <w:rFonts w:ascii="Times New Roman" w:hAnsi="Times New Roman"/>
                <w:sz w:val="24"/>
                <w:szCs w:val="24"/>
              </w:rPr>
            </w:pPr>
            <w:r w:rsidRPr="002C68B4">
              <w:rPr>
                <w:rFonts w:ascii="Times New Roman" w:hAnsi="Times New Roman"/>
                <w:i/>
                <w:iCs/>
                <w:sz w:val="24"/>
                <w:szCs w:val="24"/>
              </w:rPr>
              <w:t>Căn cứ đánh giá: Báo cáo tài chính nộp cơ quan Thuế</w:t>
            </w:r>
          </w:p>
        </w:tc>
        <w:tc>
          <w:tcPr>
            <w:tcW w:w="1080" w:type="dxa"/>
            <w:shd w:val="clear" w:color="auto" w:fill="FFFFFF" w:themeFill="background1"/>
            <w:noWrap/>
            <w:vAlign w:val="center"/>
          </w:tcPr>
          <w:p w14:paraId="2BE19264" w14:textId="0711AE4A" w:rsidR="00CE32CF" w:rsidRPr="002C68B4" w:rsidRDefault="0061529C"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10%</w:t>
            </w:r>
          </w:p>
        </w:tc>
      </w:tr>
      <w:tr w:rsidR="00373347" w:rsidRPr="002C68B4" w14:paraId="44DB567B" w14:textId="77777777" w:rsidTr="002C68B4">
        <w:trPr>
          <w:trHeight w:val="1398"/>
        </w:trPr>
        <w:tc>
          <w:tcPr>
            <w:tcW w:w="670" w:type="dxa"/>
            <w:shd w:val="clear" w:color="auto" w:fill="FFFFFF" w:themeFill="background1"/>
            <w:vAlign w:val="center"/>
          </w:tcPr>
          <w:p w14:paraId="2231A1B1" w14:textId="5E30D258" w:rsidR="000C37E6" w:rsidRPr="002C68B4" w:rsidRDefault="00CE32CF"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3</w:t>
            </w:r>
          </w:p>
        </w:tc>
        <w:tc>
          <w:tcPr>
            <w:tcW w:w="7992" w:type="dxa"/>
            <w:shd w:val="clear" w:color="auto" w:fill="FFFFFF" w:themeFill="background1"/>
            <w:vAlign w:val="center"/>
          </w:tcPr>
          <w:p w14:paraId="40AF195E" w14:textId="5D4E8381" w:rsidR="0079342C" w:rsidRPr="002C68B4" w:rsidRDefault="0079342C" w:rsidP="002C68B4">
            <w:pPr>
              <w:autoSpaceDE w:val="0"/>
              <w:autoSpaceDN w:val="0"/>
              <w:adjustRightInd w:val="0"/>
              <w:spacing w:after="0" w:line="288" w:lineRule="auto"/>
              <w:rPr>
                <w:rFonts w:ascii="Times New Roman" w:eastAsia="Times New Roman" w:hAnsi="Times New Roman"/>
                <w:b/>
                <w:bCs/>
                <w:sz w:val="24"/>
                <w:szCs w:val="24"/>
              </w:rPr>
            </w:pPr>
            <w:r w:rsidRPr="002C68B4">
              <w:rPr>
                <w:rFonts w:ascii="Times New Roman" w:eastAsia="Times New Roman" w:hAnsi="Times New Roman"/>
                <w:b/>
                <w:bCs/>
                <w:sz w:val="24"/>
                <w:szCs w:val="24"/>
              </w:rPr>
              <w:t>Hợp đồng</w:t>
            </w:r>
            <w:r w:rsidR="00625201" w:rsidRPr="002C68B4">
              <w:rPr>
                <w:rFonts w:ascii="Times New Roman" w:eastAsia="Times New Roman" w:hAnsi="Times New Roman"/>
                <w:b/>
                <w:bCs/>
                <w:sz w:val="24"/>
                <w:szCs w:val="24"/>
              </w:rPr>
              <w:t xml:space="preserve"> và hóa đơn</w:t>
            </w:r>
            <w:r w:rsidRPr="002C68B4">
              <w:rPr>
                <w:rFonts w:ascii="Times New Roman" w:eastAsia="Times New Roman" w:hAnsi="Times New Roman"/>
                <w:b/>
                <w:bCs/>
                <w:sz w:val="24"/>
                <w:szCs w:val="24"/>
              </w:rPr>
              <w:t xml:space="preserve"> tương tự </w:t>
            </w:r>
          </w:p>
          <w:p w14:paraId="31F7F17A" w14:textId="111009FD" w:rsidR="00625201" w:rsidRPr="002C68B4" w:rsidRDefault="004F671E" w:rsidP="002C68B4">
            <w:pPr>
              <w:autoSpaceDE w:val="0"/>
              <w:autoSpaceDN w:val="0"/>
              <w:adjustRightInd w:val="0"/>
              <w:spacing w:after="0" w:line="288" w:lineRule="auto"/>
              <w:rPr>
                <w:rFonts w:ascii="Times New Roman" w:eastAsia="Times New Roman" w:hAnsi="Times New Roman"/>
                <w:sz w:val="24"/>
                <w:szCs w:val="24"/>
              </w:rPr>
            </w:pPr>
            <w:r w:rsidRPr="002C68B4">
              <w:rPr>
                <w:rFonts w:ascii="Times New Roman" w:hAnsi="Times New Roman"/>
                <w:sz w:val="24"/>
                <w:szCs w:val="24"/>
              </w:rPr>
              <w:t xml:space="preserve">Ít nhất </w:t>
            </w:r>
            <w:r w:rsidR="00625201" w:rsidRPr="002C68B4">
              <w:rPr>
                <w:rFonts w:ascii="Times New Roman" w:hAnsi="Times New Roman"/>
                <w:sz w:val="24"/>
                <w:szCs w:val="24"/>
              </w:rPr>
              <w:t>01 Hợp đồng tương tự về thi công công trình dân dụng có giá trị tối thiểu 200 triệu đồng tính từ năm 2022 trở lại đây kèm theo biên bản nghiệm thu bàn giao công trình đưa vào sử dụng hoặc Hóa đơn GTGT phát hành cho công trình</w:t>
            </w:r>
            <w:r w:rsidR="00625201" w:rsidRPr="002C68B4">
              <w:rPr>
                <w:rFonts w:ascii="Times New Roman" w:eastAsia="Times New Roman" w:hAnsi="Times New Roman"/>
                <w:sz w:val="24"/>
                <w:szCs w:val="24"/>
              </w:rPr>
              <w:t xml:space="preserve"> </w:t>
            </w:r>
          </w:p>
          <w:p w14:paraId="2AE65E41" w14:textId="7D97572A" w:rsidR="0079342C" w:rsidRPr="002C68B4" w:rsidRDefault="0079342C" w:rsidP="002C68B4">
            <w:p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 xml:space="preserve">Đánh giá: </w:t>
            </w:r>
          </w:p>
          <w:p w14:paraId="366BF32D" w14:textId="0DEE0F77" w:rsidR="0095425B" w:rsidRPr="002C68B4" w:rsidRDefault="004F671E" w:rsidP="002C68B4">
            <w:pPr>
              <w:pStyle w:val="ListParagraph"/>
              <w:numPr>
                <w:ilvl w:val="0"/>
                <w:numId w:val="5"/>
              </w:num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Từ 02</w:t>
            </w:r>
            <w:r w:rsidR="0095425B" w:rsidRPr="002C68B4">
              <w:rPr>
                <w:rFonts w:ascii="Times New Roman" w:eastAsia="Times New Roman" w:hAnsi="Times New Roman"/>
                <w:sz w:val="24"/>
                <w:szCs w:val="24"/>
              </w:rPr>
              <w:t xml:space="preserve"> Hợp đồng và BB nghiệm thu/ hóa đơn kèm theo</w:t>
            </w:r>
            <w:r w:rsidRPr="002C68B4">
              <w:rPr>
                <w:rFonts w:ascii="Times New Roman" w:eastAsia="Times New Roman" w:hAnsi="Times New Roman"/>
                <w:sz w:val="24"/>
                <w:szCs w:val="24"/>
              </w:rPr>
              <w:t xml:space="preserve"> trở lên</w:t>
            </w:r>
            <w:r w:rsidR="0095425B" w:rsidRPr="002C68B4">
              <w:rPr>
                <w:rFonts w:ascii="Times New Roman" w:eastAsia="Times New Roman" w:hAnsi="Times New Roman"/>
                <w:sz w:val="24"/>
                <w:szCs w:val="24"/>
              </w:rPr>
              <w:t>: 10%</w:t>
            </w:r>
          </w:p>
          <w:p w14:paraId="2EACF7B7" w14:textId="76A308D8" w:rsidR="0079342C" w:rsidRPr="002C68B4" w:rsidRDefault="0095425B" w:rsidP="002C68B4">
            <w:pPr>
              <w:pStyle w:val="ListParagraph"/>
              <w:numPr>
                <w:ilvl w:val="0"/>
                <w:numId w:val="5"/>
              </w:num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Có</w:t>
            </w:r>
            <w:r w:rsidR="00625201" w:rsidRPr="002C68B4">
              <w:rPr>
                <w:rFonts w:ascii="Times New Roman" w:eastAsia="Times New Roman" w:hAnsi="Times New Roman"/>
                <w:sz w:val="24"/>
                <w:szCs w:val="24"/>
              </w:rPr>
              <w:t xml:space="preserve"> 0</w:t>
            </w:r>
            <w:r w:rsidR="0079342C" w:rsidRPr="002C68B4">
              <w:rPr>
                <w:rFonts w:ascii="Times New Roman" w:eastAsia="Times New Roman" w:hAnsi="Times New Roman"/>
                <w:sz w:val="24"/>
                <w:szCs w:val="24"/>
              </w:rPr>
              <w:t>1 Hợp đồng</w:t>
            </w:r>
            <w:r w:rsidR="00625201" w:rsidRPr="002C68B4">
              <w:rPr>
                <w:rFonts w:ascii="Times New Roman" w:eastAsia="Times New Roman" w:hAnsi="Times New Roman"/>
                <w:sz w:val="24"/>
                <w:szCs w:val="24"/>
              </w:rPr>
              <w:t xml:space="preserve"> và </w:t>
            </w:r>
            <w:r w:rsidR="00934036" w:rsidRPr="002C68B4">
              <w:rPr>
                <w:rFonts w:ascii="Times New Roman" w:eastAsia="Times New Roman" w:hAnsi="Times New Roman"/>
                <w:sz w:val="24"/>
                <w:szCs w:val="24"/>
              </w:rPr>
              <w:t>BB nghiệm thu/</w:t>
            </w:r>
            <w:r w:rsidR="00625201" w:rsidRPr="002C68B4">
              <w:rPr>
                <w:rFonts w:ascii="Times New Roman" w:eastAsia="Times New Roman" w:hAnsi="Times New Roman"/>
                <w:sz w:val="24"/>
                <w:szCs w:val="24"/>
              </w:rPr>
              <w:t xml:space="preserve"> hóa đơn kèm theo</w:t>
            </w:r>
            <w:r w:rsidR="0079342C" w:rsidRPr="002C68B4">
              <w:rPr>
                <w:rFonts w:ascii="Times New Roman" w:eastAsia="Times New Roman" w:hAnsi="Times New Roman"/>
                <w:sz w:val="24"/>
                <w:szCs w:val="24"/>
              </w:rPr>
              <w:t xml:space="preserve">: </w:t>
            </w:r>
            <w:r w:rsidRPr="002C68B4">
              <w:rPr>
                <w:rFonts w:ascii="Times New Roman" w:eastAsia="Times New Roman" w:hAnsi="Times New Roman"/>
                <w:sz w:val="24"/>
                <w:szCs w:val="24"/>
              </w:rPr>
              <w:t>5%</w:t>
            </w:r>
          </w:p>
          <w:p w14:paraId="5C15D8C5" w14:textId="0C328024" w:rsidR="0095425B" w:rsidRPr="002C68B4" w:rsidRDefault="0095425B" w:rsidP="002C68B4">
            <w:pPr>
              <w:pStyle w:val="ListParagraph"/>
              <w:numPr>
                <w:ilvl w:val="0"/>
                <w:numId w:val="5"/>
              </w:numPr>
              <w:autoSpaceDE w:val="0"/>
              <w:autoSpaceDN w:val="0"/>
              <w:adjustRightInd w:val="0"/>
              <w:spacing w:after="0" w:line="288" w:lineRule="auto"/>
              <w:rPr>
                <w:rFonts w:ascii="Times New Roman" w:eastAsia="Times New Roman" w:hAnsi="Times New Roman"/>
                <w:sz w:val="24"/>
                <w:szCs w:val="24"/>
              </w:rPr>
            </w:pPr>
            <w:r w:rsidRPr="002C68B4">
              <w:rPr>
                <w:rFonts w:ascii="Times New Roman" w:eastAsia="Times New Roman" w:hAnsi="Times New Roman"/>
                <w:sz w:val="24"/>
                <w:szCs w:val="24"/>
              </w:rPr>
              <w:t>Còn lại: 0%</w:t>
            </w:r>
          </w:p>
          <w:p w14:paraId="08437AFD" w14:textId="38496C8D" w:rsidR="0079342C" w:rsidRPr="002C68B4" w:rsidRDefault="00C87487" w:rsidP="002C68B4">
            <w:pPr>
              <w:autoSpaceDE w:val="0"/>
              <w:autoSpaceDN w:val="0"/>
              <w:adjustRightInd w:val="0"/>
              <w:spacing w:after="0" w:line="288" w:lineRule="auto"/>
              <w:rPr>
                <w:rFonts w:ascii="Times New Roman" w:hAnsi="Times New Roman"/>
                <w:i/>
                <w:iCs/>
                <w:sz w:val="24"/>
                <w:szCs w:val="24"/>
              </w:rPr>
            </w:pPr>
            <w:r w:rsidRPr="002C68B4">
              <w:rPr>
                <w:rFonts w:ascii="Times New Roman" w:hAnsi="Times New Roman"/>
                <w:i/>
                <w:sz w:val="24"/>
                <w:szCs w:val="24"/>
              </w:rPr>
              <w:t>Căn cứ đánh giá</w:t>
            </w:r>
            <w:r w:rsidR="0079342C" w:rsidRPr="002C68B4">
              <w:rPr>
                <w:rFonts w:ascii="Times New Roman" w:hAnsi="Times New Roman"/>
                <w:i/>
                <w:iCs/>
                <w:sz w:val="24"/>
                <w:szCs w:val="24"/>
              </w:rPr>
              <w:t>: Nhà thầu phải nộp các tài liệu sau để chứng minh sự đáp ứng:</w:t>
            </w:r>
          </w:p>
          <w:p w14:paraId="1FD1E400" w14:textId="0E79699D" w:rsidR="0079342C" w:rsidRPr="002C68B4" w:rsidRDefault="0079342C" w:rsidP="002C68B4">
            <w:pPr>
              <w:autoSpaceDE w:val="0"/>
              <w:autoSpaceDN w:val="0"/>
              <w:adjustRightInd w:val="0"/>
              <w:spacing w:after="0" w:line="288" w:lineRule="auto"/>
              <w:rPr>
                <w:rFonts w:ascii="Times New Roman" w:hAnsi="Times New Roman"/>
                <w:i/>
                <w:iCs/>
                <w:sz w:val="24"/>
                <w:szCs w:val="24"/>
              </w:rPr>
            </w:pPr>
            <w:r w:rsidRPr="002C68B4">
              <w:rPr>
                <w:rFonts w:ascii="Times New Roman" w:hAnsi="Times New Roman"/>
                <w:i/>
                <w:iCs/>
                <w:sz w:val="24"/>
                <w:szCs w:val="24"/>
              </w:rPr>
              <w:t xml:space="preserve">+ Hợp đồng xây lắp (bản </w:t>
            </w:r>
            <w:r w:rsidR="00C104DB" w:rsidRPr="002C68B4">
              <w:rPr>
                <w:rFonts w:ascii="Times New Roman" w:hAnsi="Times New Roman"/>
                <w:i/>
                <w:iCs/>
                <w:sz w:val="24"/>
                <w:szCs w:val="24"/>
              </w:rPr>
              <w:t>scan từ bản gốc hoặc từ bản phô tô công chứng</w:t>
            </w:r>
            <w:r w:rsidRPr="002C68B4">
              <w:rPr>
                <w:rFonts w:ascii="Times New Roman" w:hAnsi="Times New Roman"/>
                <w:i/>
                <w:iCs/>
                <w:sz w:val="24"/>
                <w:szCs w:val="24"/>
              </w:rPr>
              <w:t>) và</w:t>
            </w:r>
          </w:p>
          <w:p w14:paraId="6514B979" w14:textId="174D3057" w:rsidR="00C104DB" w:rsidRPr="002C68B4" w:rsidRDefault="0079342C" w:rsidP="002C68B4">
            <w:pPr>
              <w:autoSpaceDE w:val="0"/>
              <w:autoSpaceDN w:val="0"/>
              <w:adjustRightInd w:val="0"/>
              <w:spacing w:after="0" w:line="288" w:lineRule="auto"/>
              <w:rPr>
                <w:rFonts w:ascii="Times New Roman" w:hAnsi="Times New Roman"/>
                <w:i/>
                <w:iCs/>
                <w:sz w:val="24"/>
                <w:szCs w:val="24"/>
              </w:rPr>
            </w:pPr>
            <w:r w:rsidRPr="002C68B4">
              <w:rPr>
                <w:rFonts w:ascii="Times New Roman" w:hAnsi="Times New Roman"/>
                <w:i/>
                <w:iCs/>
                <w:sz w:val="24"/>
                <w:szCs w:val="24"/>
              </w:rPr>
              <w:t>+ Biên bản nghiệm thu hoàn thành</w:t>
            </w:r>
            <w:r w:rsidR="00C104DB" w:rsidRPr="002C68B4">
              <w:rPr>
                <w:rFonts w:ascii="Times New Roman" w:hAnsi="Times New Roman"/>
                <w:i/>
                <w:iCs/>
                <w:sz w:val="24"/>
                <w:szCs w:val="24"/>
              </w:rPr>
              <w:t xml:space="preserve"> / thanh lý hoặc Hóa đơn cho chủ đầu tư</w:t>
            </w:r>
            <w:r w:rsidR="00DF5E80" w:rsidRPr="002C68B4">
              <w:rPr>
                <w:rFonts w:ascii="Times New Roman" w:hAnsi="Times New Roman"/>
                <w:i/>
                <w:iCs/>
                <w:sz w:val="24"/>
                <w:szCs w:val="24"/>
              </w:rPr>
              <w:t xml:space="preserve"> (bản scan từ bản gốc hoặc từ bản phô tô công chứng)</w:t>
            </w:r>
          </w:p>
        </w:tc>
        <w:tc>
          <w:tcPr>
            <w:tcW w:w="1080" w:type="dxa"/>
            <w:shd w:val="clear" w:color="auto" w:fill="FFFFFF" w:themeFill="background1"/>
            <w:noWrap/>
            <w:vAlign w:val="center"/>
          </w:tcPr>
          <w:p w14:paraId="671C544F" w14:textId="11E5CF05" w:rsidR="000C37E6" w:rsidRPr="002C68B4" w:rsidRDefault="004F671E"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10%</w:t>
            </w:r>
          </w:p>
        </w:tc>
      </w:tr>
      <w:tr w:rsidR="00373347" w:rsidRPr="002C68B4" w14:paraId="3091C1A3" w14:textId="77777777" w:rsidTr="00361D7F">
        <w:trPr>
          <w:trHeight w:val="456"/>
        </w:trPr>
        <w:tc>
          <w:tcPr>
            <w:tcW w:w="670" w:type="dxa"/>
            <w:shd w:val="clear" w:color="auto" w:fill="FFFFFF" w:themeFill="background1"/>
            <w:vAlign w:val="center"/>
          </w:tcPr>
          <w:p w14:paraId="61B4FC05" w14:textId="2BBE0DDF" w:rsidR="00AA660E" w:rsidRPr="002C68B4" w:rsidRDefault="004D7493"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4</w:t>
            </w:r>
          </w:p>
        </w:tc>
        <w:tc>
          <w:tcPr>
            <w:tcW w:w="7992" w:type="dxa"/>
            <w:shd w:val="clear" w:color="auto" w:fill="FFFFFF" w:themeFill="background1"/>
            <w:vAlign w:val="center"/>
          </w:tcPr>
          <w:p w14:paraId="01C28A00" w14:textId="77777777" w:rsidR="0079342C" w:rsidRPr="002C68B4" w:rsidRDefault="0079342C" w:rsidP="002C68B4">
            <w:pPr>
              <w:spacing w:after="0" w:line="288" w:lineRule="auto"/>
              <w:rPr>
                <w:rFonts w:ascii="Times New Roman" w:hAnsi="Times New Roman"/>
                <w:b/>
                <w:sz w:val="24"/>
                <w:szCs w:val="24"/>
              </w:rPr>
            </w:pPr>
            <w:r w:rsidRPr="002C68B4">
              <w:rPr>
                <w:rFonts w:ascii="Times New Roman" w:hAnsi="Times New Roman"/>
                <w:b/>
                <w:sz w:val="24"/>
                <w:szCs w:val="24"/>
              </w:rPr>
              <w:t>Máy móc/ thiết bị</w:t>
            </w:r>
          </w:p>
          <w:p w14:paraId="1F34CF1C" w14:textId="40BEF40C" w:rsidR="0079342C" w:rsidRPr="002C68B4" w:rsidRDefault="0079342C" w:rsidP="002C68B4">
            <w:pPr>
              <w:spacing w:after="0" w:line="288" w:lineRule="auto"/>
              <w:rPr>
                <w:rFonts w:ascii="Times New Roman" w:hAnsi="Times New Roman"/>
                <w:bCs/>
                <w:sz w:val="24"/>
                <w:szCs w:val="24"/>
              </w:rPr>
            </w:pPr>
            <w:r w:rsidRPr="002C68B4">
              <w:rPr>
                <w:rFonts w:ascii="Times New Roman" w:hAnsi="Times New Roman"/>
                <w:bCs/>
                <w:sz w:val="24"/>
                <w:szCs w:val="24"/>
              </w:rPr>
              <w:t xml:space="preserve">Nhà thầu phải cung cấp danh sách máy móc thiết bị thi công tối thiểu như </w:t>
            </w:r>
            <w:r w:rsidR="00361D7F">
              <w:rPr>
                <w:rFonts w:ascii="Times New Roman" w:hAnsi="Times New Roman"/>
                <w:bCs/>
                <w:sz w:val="24"/>
                <w:szCs w:val="24"/>
              </w:rPr>
              <w:t>sau:</w:t>
            </w:r>
          </w:p>
          <w:tbl>
            <w:tblPr>
              <w:tblW w:w="6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3666"/>
              <w:gridCol w:w="1514"/>
            </w:tblGrid>
            <w:tr w:rsidR="00540AFC" w:rsidRPr="002C68B4" w14:paraId="53EB924C" w14:textId="77777777" w:rsidTr="00540AFC">
              <w:trPr>
                <w:trHeight w:val="352"/>
              </w:trPr>
              <w:tc>
                <w:tcPr>
                  <w:tcW w:w="936" w:type="dxa"/>
                  <w:shd w:val="clear" w:color="auto" w:fill="auto"/>
                  <w:vAlign w:val="center"/>
                </w:tcPr>
                <w:p w14:paraId="34A8B76D"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TT</w:t>
                  </w:r>
                </w:p>
              </w:tc>
              <w:tc>
                <w:tcPr>
                  <w:tcW w:w="3666" w:type="dxa"/>
                  <w:shd w:val="clear" w:color="auto" w:fill="auto"/>
                  <w:vAlign w:val="center"/>
                </w:tcPr>
                <w:p w14:paraId="4791AC29" w14:textId="77777777" w:rsidR="00540AFC" w:rsidRPr="002C68B4" w:rsidRDefault="00540AFC" w:rsidP="002C68B4">
                  <w:pPr>
                    <w:spacing w:after="0"/>
                    <w:rPr>
                      <w:rFonts w:ascii="Times New Roman" w:hAnsi="Times New Roman"/>
                      <w:i/>
                      <w:iCs/>
                      <w:sz w:val="24"/>
                      <w:szCs w:val="24"/>
                    </w:rPr>
                  </w:pPr>
                  <w:r w:rsidRPr="002C68B4">
                    <w:rPr>
                      <w:rFonts w:ascii="Times New Roman" w:hAnsi="Times New Roman"/>
                      <w:sz w:val="24"/>
                      <w:szCs w:val="24"/>
                    </w:rPr>
                    <w:t>Loại  thiết bị</w:t>
                  </w:r>
                </w:p>
              </w:tc>
              <w:tc>
                <w:tcPr>
                  <w:tcW w:w="1514" w:type="dxa"/>
                  <w:shd w:val="clear" w:color="auto" w:fill="auto"/>
                  <w:vAlign w:val="center"/>
                </w:tcPr>
                <w:p w14:paraId="3A867963" w14:textId="02101964" w:rsidR="00540AFC" w:rsidRPr="002C68B4" w:rsidRDefault="00540AFC" w:rsidP="002C68B4">
                  <w:pPr>
                    <w:spacing w:after="0"/>
                    <w:jc w:val="center"/>
                    <w:rPr>
                      <w:rFonts w:ascii="Times New Roman" w:hAnsi="Times New Roman"/>
                      <w:sz w:val="24"/>
                      <w:szCs w:val="24"/>
                    </w:rPr>
                  </w:pPr>
                  <w:r w:rsidRPr="002C68B4">
                    <w:rPr>
                      <w:rFonts w:ascii="Times New Roman" w:hAnsi="Times New Roman"/>
                      <w:sz w:val="24"/>
                      <w:szCs w:val="24"/>
                    </w:rPr>
                    <w:t>Số lượng</w:t>
                  </w:r>
                </w:p>
              </w:tc>
            </w:tr>
            <w:tr w:rsidR="00540AFC" w:rsidRPr="002C68B4" w14:paraId="5E94F0BC" w14:textId="77777777" w:rsidTr="001833ED">
              <w:trPr>
                <w:trHeight w:val="338"/>
              </w:trPr>
              <w:tc>
                <w:tcPr>
                  <w:tcW w:w="936" w:type="dxa"/>
                  <w:shd w:val="clear" w:color="auto" w:fill="auto"/>
                  <w:vAlign w:val="center"/>
                </w:tcPr>
                <w:p w14:paraId="0F584474"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1</w:t>
                  </w:r>
                </w:p>
              </w:tc>
              <w:tc>
                <w:tcPr>
                  <w:tcW w:w="3666" w:type="dxa"/>
                  <w:tcBorders>
                    <w:top w:val="single" w:sz="4" w:space="0" w:color="auto"/>
                    <w:left w:val="single" w:sz="4" w:space="0" w:color="auto"/>
                    <w:bottom w:val="single" w:sz="4" w:space="0" w:color="auto"/>
                    <w:right w:val="single" w:sz="4" w:space="0" w:color="auto"/>
                  </w:tcBorders>
                  <w:vAlign w:val="center"/>
                </w:tcPr>
                <w:p w14:paraId="4846DD9F" w14:textId="77777777" w:rsidR="00540AFC" w:rsidRPr="002C68B4" w:rsidRDefault="00540AFC" w:rsidP="002C68B4">
                  <w:pPr>
                    <w:spacing w:after="0"/>
                    <w:rPr>
                      <w:rFonts w:ascii="Times New Roman" w:hAnsi="Times New Roman"/>
                      <w:sz w:val="24"/>
                      <w:szCs w:val="24"/>
                    </w:rPr>
                  </w:pPr>
                  <w:r w:rsidRPr="002C68B4">
                    <w:rPr>
                      <w:rStyle w:val="fontstyle21"/>
                      <w:rFonts w:ascii="Times New Roman" w:hAnsi="Times New Roman"/>
                      <w:sz w:val="24"/>
                      <w:szCs w:val="24"/>
                    </w:rPr>
                    <w:t>Máy trộn vữa, Bê tông</w:t>
                  </w:r>
                </w:p>
              </w:tc>
              <w:tc>
                <w:tcPr>
                  <w:tcW w:w="1514" w:type="dxa"/>
                  <w:tcBorders>
                    <w:top w:val="single" w:sz="4" w:space="0" w:color="auto"/>
                    <w:left w:val="single" w:sz="4" w:space="0" w:color="auto"/>
                    <w:bottom w:val="single" w:sz="4" w:space="0" w:color="auto"/>
                    <w:right w:val="single" w:sz="4" w:space="0" w:color="auto"/>
                  </w:tcBorders>
                  <w:vAlign w:val="center"/>
                </w:tcPr>
                <w:p w14:paraId="61B1018A" w14:textId="77777777" w:rsidR="00540AFC" w:rsidRPr="002C68B4" w:rsidRDefault="00540AFC" w:rsidP="002C68B4">
                  <w:pPr>
                    <w:spacing w:after="0"/>
                    <w:jc w:val="center"/>
                    <w:rPr>
                      <w:rFonts w:ascii="Times New Roman" w:hAnsi="Times New Roman"/>
                      <w:sz w:val="24"/>
                      <w:szCs w:val="24"/>
                    </w:rPr>
                  </w:pPr>
                  <w:r w:rsidRPr="002C68B4">
                    <w:rPr>
                      <w:rStyle w:val="fontstyle21"/>
                      <w:rFonts w:ascii="Times New Roman" w:hAnsi="Times New Roman"/>
                      <w:sz w:val="24"/>
                      <w:szCs w:val="24"/>
                    </w:rPr>
                    <w:t>1</w:t>
                  </w:r>
                </w:p>
              </w:tc>
            </w:tr>
            <w:tr w:rsidR="00540AFC" w:rsidRPr="002C68B4" w14:paraId="444781EA" w14:textId="77777777" w:rsidTr="00540AFC">
              <w:trPr>
                <w:trHeight w:val="307"/>
              </w:trPr>
              <w:tc>
                <w:tcPr>
                  <w:tcW w:w="936" w:type="dxa"/>
                  <w:shd w:val="clear" w:color="auto" w:fill="auto"/>
                  <w:vAlign w:val="center"/>
                </w:tcPr>
                <w:p w14:paraId="12E441D4"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2</w:t>
                  </w:r>
                </w:p>
              </w:tc>
              <w:tc>
                <w:tcPr>
                  <w:tcW w:w="3666" w:type="dxa"/>
                  <w:tcBorders>
                    <w:top w:val="single" w:sz="4" w:space="0" w:color="auto"/>
                    <w:left w:val="single" w:sz="4" w:space="0" w:color="auto"/>
                    <w:bottom w:val="single" w:sz="4" w:space="0" w:color="auto"/>
                    <w:right w:val="single" w:sz="4" w:space="0" w:color="auto"/>
                  </w:tcBorders>
                  <w:vAlign w:val="center"/>
                </w:tcPr>
                <w:p w14:paraId="59BE1A36"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 xml:space="preserve">Máy khoan bê tông </w:t>
                  </w:r>
                </w:p>
              </w:tc>
              <w:tc>
                <w:tcPr>
                  <w:tcW w:w="1514" w:type="dxa"/>
                  <w:tcBorders>
                    <w:top w:val="single" w:sz="4" w:space="0" w:color="auto"/>
                    <w:left w:val="single" w:sz="4" w:space="0" w:color="auto"/>
                    <w:bottom w:val="single" w:sz="4" w:space="0" w:color="auto"/>
                    <w:right w:val="single" w:sz="4" w:space="0" w:color="auto"/>
                  </w:tcBorders>
                  <w:vAlign w:val="center"/>
                </w:tcPr>
                <w:p w14:paraId="6D006C4C" w14:textId="77777777" w:rsidR="00540AFC" w:rsidRPr="002C68B4" w:rsidRDefault="00540AFC" w:rsidP="002C68B4">
                  <w:pPr>
                    <w:spacing w:after="0"/>
                    <w:jc w:val="center"/>
                    <w:rPr>
                      <w:rFonts w:ascii="Times New Roman" w:hAnsi="Times New Roman"/>
                      <w:sz w:val="24"/>
                      <w:szCs w:val="24"/>
                    </w:rPr>
                  </w:pPr>
                  <w:r w:rsidRPr="002C68B4">
                    <w:rPr>
                      <w:rStyle w:val="fontstyle21"/>
                      <w:rFonts w:ascii="Times New Roman" w:hAnsi="Times New Roman"/>
                      <w:sz w:val="24"/>
                      <w:szCs w:val="24"/>
                    </w:rPr>
                    <w:t>1</w:t>
                  </w:r>
                </w:p>
              </w:tc>
            </w:tr>
            <w:tr w:rsidR="00540AFC" w:rsidRPr="002C68B4" w14:paraId="3D6ACB48" w14:textId="77777777" w:rsidTr="00540AFC">
              <w:trPr>
                <w:trHeight w:val="307"/>
              </w:trPr>
              <w:tc>
                <w:tcPr>
                  <w:tcW w:w="936" w:type="dxa"/>
                  <w:shd w:val="clear" w:color="auto" w:fill="auto"/>
                  <w:vAlign w:val="center"/>
                </w:tcPr>
                <w:p w14:paraId="064FD3D7"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3</w:t>
                  </w:r>
                </w:p>
              </w:tc>
              <w:tc>
                <w:tcPr>
                  <w:tcW w:w="3666" w:type="dxa"/>
                  <w:tcBorders>
                    <w:top w:val="single" w:sz="4" w:space="0" w:color="auto"/>
                    <w:left w:val="single" w:sz="4" w:space="0" w:color="auto"/>
                    <w:bottom w:val="single" w:sz="4" w:space="0" w:color="auto"/>
                    <w:right w:val="single" w:sz="4" w:space="0" w:color="auto"/>
                  </w:tcBorders>
                  <w:vAlign w:val="center"/>
                </w:tcPr>
                <w:p w14:paraId="3F7E8CD0"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Máy cắt gạch đá 1,7kW</w:t>
                  </w:r>
                </w:p>
              </w:tc>
              <w:tc>
                <w:tcPr>
                  <w:tcW w:w="1514" w:type="dxa"/>
                  <w:tcBorders>
                    <w:top w:val="single" w:sz="4" w:space="0" w:color="auto"/>
                    <w:left w:val="single" w:sz="4" w:space="0" w:color="auto"/>
                    <w:bottom w:val="single" w:sz="4" w:space="0" w:color="auto"/>
                    <w:right w:val="single" w:sz="4" w:space="0" w:color="auto"/>
                  </w:tcBorders>
                  <w:vAlign w:val="center"/>
                </w:tcPr>
                <w:p w14:paraId="74ECD9C2" w14:textId="77777777" w:rsidR="00540AFC" w:rsidRPr="002C68B4" w:rsidRDefault="00540AFC" w:rsidP="002C68B4">
                  <w:pPr>
                    <w:spacing w:after="0"/>
                    <w:jc w:val="center"/>
                    <w:rPr>
                      <w:rFonts w:ascii="Times New Roman" w:hAnsi="Times New Roman"/>
                      <w:sz w:val="24"/>
                      <w:szCs w:val="24"/>
                    </w:rPr>
                  </w:pPr>
                  <w:r w:rsidRPr="002C68B4">
                    <w:rPr>
                      <w:rFonts w:ascii="Times New Roman" w:hAnsi="Times New Roman"/>
                      <w:sz w:val="24"/>
                      <w:szCs w:val="24"/>
                    </w:rPr>
                    <w:t>1</w:t>
                  </w:r>
                </w:p>
              </w:tc>
            </w:tr>
            <w:tr w:rsidR="00540AFC" w:rsidRPr="002C68B4" w14:paraId="14739CFB" w14:textId="77777777" w:rsidTr="00540AFC">
              <w:trPr>
                <w:trHeight w:val="307"/>
              </w:trPr>
              <w:tc>
                <w:tcPr>
                  <w:tcW w:w="936" w:type="dxa"/>
                  <w:shd w:val="clear" w:color="auto" w:fill="auto"/>
                  <w:vAlign w:val="center"/>
                </w:tcPr>
                <w:p w14:paraId="450560E6"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4</w:t>
                  </w:r>
                </w:p>
              </w:tc>
              <w:tc>
                <w:tcPr>
                  <w:tcW w:w="3666" w:type="dxa"/>
                  <w:tcBorders>
                    <w:top w:val="single" w:sz="4" w:space="0" w:color="auto"/>
                    <w:left w:val="single" w:sz="4" w:space="0" w:color="auto"/>
                    <w:bottom w:val="single" w:sz="4" w:space="0" w:color="auto"/>
                    <w:right w:val="single" w:sz="4" w:space="0" w:color="auto"/>
                  </w:tcBorders>
                  <w:vAlign w:val="center"/>
                </w:tcPr>
                <w:p w14:paraId="7A6325ED"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Máy hàn sắt</w:t>
                  </w:r>
                </w:p>
              </w:tc>
              <w:tc>
                <w:tcPr>
                  <w:tcW w:w="1514" w:type="dxa"/>
                  <w:tcBorders>
                    <w:top w:val="single" w:sz="4" w:space="0" w:color="auto"/>
                    <w:left w:val="single" w:sz="4" w:space="0" w:color="auto"/>
                    <w:bottom w:val="single" w:sz="4" w:space="0" w:color="auto"/>
                    <w:right w:val="single" w:sz="4" w:space="0" w:color="auto"/>
                  </w:tcBorders>
                  <w:vAlign w:val="center"/>
                </w:tcPr>
                <w:p w14:paraId="48B2F526" w14:textId="77777777" w:rsidR="00540AFC" w:rsidRPr="002C68B4" w:rsidRDefault="00540AFC" w:rsidP="002C68B4">
                  <w:pPr>
                    <w:spacing w:after="0"/>
                    <w:jc w:val="center"/>
                    <w:rPr>
                      <w:rFonts w:ascii="Times New Roman" w:hAnsi="Times New Roman"/>
                      <w:sz w:val="24"/>
                      <w:szCs w:val="24"/>
                    </w:rPr>
                  </w:pPr>
                  <w:r w:rsidRPr="002C68B4">
                    <w:rPr>
                      <w:rFonts w:ascii="Times New Roman" w:hAnsi="Times New Roman"/>
                      <w:sz w:val="24"/>
                      <w:szCs w:val="24"/>
                    </w:rPr>
                    <w:t>1</w:t>
                  </w:r>
                </w:p>
              </w:tc>
            </w:tr>
            <w:tr w:rsidR="00540AFC" w:rsidRPr="002C68B4" w14:paraId="5457EAD8" w14:textId="77777777" w:rsidTr="00540AFC">
              <w:trPr>
                <w:trHeight w:val="307"/>
              </w:trPr>
              <w:tc>
                <w:tcPr>
                  <w:tcW w:w="936" w:type="dxa"/>
                  <w:shd w:val="clear" w:color="auto" w:fill="auto"/>
                  <w:vAlign w:val="center"/>
                </w:tcPr>
                <w:p w14:paraId="325A0B6C"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5</w:t>
                  </w:r>
                </w:p>
              </w:tc>
              <w:tc>
                <w:tcPr>
                  <w:tcW w:w="3666" w:type="dxa"/>
                  <w:tcBorders>
                    <w:top w:val="single" w:sz="4" w:space="0" w:color="auto"/>
                    <w:left w:val="single" w:sz="4" w:space="0" w:color="auto"/>
                    <w:bottom w:val="single" w:sz="4" w:space="0" w:color="auto"/>
                    <w:right w:val="single" w:sz="4" w:space="0" w:color="auto"/>
                  </w:tcBorders>
                  <w:vAlign w:val="center"/>
                </w:tcPr>
                <w:p w14:paraId="4374F797" w14:textId="77777777" w:rsidR="00540AFC" w:rsidRPr="002C68B4" w:rsidRDefault="00540AFC" w:rsidP="002C68B4">
                  <w:pPr>
                    <w:spacing w:after="0"/>
                    <w:rPr>
                      <w:rFonts w:ascii="Times New Roman" w:hAnsi="Times New Roman"/>
                      <w:sz w:val="24"/>
                      <w:szCs w:val="24"/>
                    </w:rPr>
                  </w:pPr>
                  <w:r w:rsidRPr="002C68B4">
                    <w:rPr>
                      <w:rFonts w:ascii="Times New Roman" w:hAnsi="Times New Roman"/>
                      <w:sz w:val="24"/>
                      <w:szCs w:val="24"/>
                    </w:rPr>
                    <w:t>Máy đầm bê tông</w:t>
                  </w:r>
                </w:p>
              </w:tc>
              <w:tc>
                <w:tcPr>
                  <w:tcW w:w="1514" w:type="dxa"/>
                  <w:tcBorders>
                    <w:top w:val="single" w:sz="4" w:space="0" w:color="auto"/>
                    <w:left w:val="single" w:sz="4" w:space="0" w:color="auto"/>
                    <w:bottom w:val="single" w:sz="4" w:space="0" w:color="auto"/>
                    <w:right w:val="single" w:sz="4" w:space="0" w:color="auto"/>
                  </w:tcBorders>
                  <w:vAlign w:val="center"/>
                </w:tcPr>
                <w:p w14:paraId="794B2F06" w14:textId="77777777" w:rsidR="00540AFC" w:rsidRPr="002C68B4" w:rsidRDefault="00540AFC" w:rsidP="002C68B4">
                  <w:pPr>
                    <w:spacing w:after="0"/>
                    <w:jc w:val="center"/>
                    <w:rPr>
                      <w:rFonts w:ascii="Times New Roman" w:hAnsi="Times New Roman"/>
                      <w:sz w:val="24"/>
                      <w:szCs w:val="24"/>
                    </w:rPr>
                  </w:pPr>
                  <w:r w:rsidRPr="002C68B4">
                    <w:rPr>
                      <w:rFonts w:ascii="Times New Roman" w:hAnsi="Times New Roman"/>
                      <w:sz w:val="24"/>
                      <w:szCs w:val="24"/>
                    </w:rPr>
                    <w:t>1</w:t>
                  </w:r>
                </w:p>
              </w:tc>
            </w:tr>
          </w:tbl>
          <w:p w14:paraId="0C1F2517" w14:textId="77777777" w:rsidR="002C68B4" w:rsidRPr="002C68B4" w:rsidRDefault="002C68B4" w:rsidP="002C68B4">
            <w:pPr>
              <w:spacing w:after="0" w:line="288" w:lineRule="auto"/>
              <w:rPr>
                <w:rFonts w:ascii="Times New Roman" w:hAnsi="Times New Roman"/>
                <w:i/>
                <w:sz w:val="14"/>
                <w:szCs w:val="14"/>
              </w:rPr>
            </w:pPr>
          </w:p>
          <w:p w14:paraId="4FA68E0B" w14:textId="2C590827" w:rsidR="0079342C" w:rsidRPr="00361D7F" w:rsidRDefault="0079342C" w:rsidP="002C68B4">
            <w:pPr>
              <w:spacing w:after="0" w:line="288" w:lineRule="auto"/>
              <w:rPr>
                <w:rFonts w:ascii="Times New Roman" w:hAnsi="Times New Roman"/>
                <w:bCs/>
                <w:sz w:val="24"/>
                <w:szCs w:val="24"/>
              </w:rPr>
            </w:pPr>
            <w:r w:rsidRPr="00361D7F">
              <w:rPr>
                <w:rFonts w:ascii="Times New Roman" w:hAnsi="Times New Roman"/>
                <w:bCs/>
                <w:sz w:val="24"/>
                <w:szCs w:val="24"/>
              </w:rPr>
              <w:t xml:space="preserve">Mỗi máy móc/thiết bị tương đương </w:t>
            </w:r>
            <w:r w:rsidR="00F201B1" w:rsidRPr="00361D7F">
              <w:rPr>
                <w:rFonts w:ascii="Times New Roman" w:hAnsi="Times New Roman"/>
                <w:bCs/>
                <w:sz w:val="24"/>
                <w:szCs w:val="24"/>
              </w:rPr>
              <w:t>1</w:t>
            </w:r>
            <w:r w:rsidRPr="00361D7F">
              <w:rPr>
                <w:rFonts w:ascii="Times New Roman" w:hAnsi="Times New Roman"/>
                <w:bCs/>
                <w:sz w:val="24"/>
                <w:szCs w:val="24"/>
              </w:rPr>
              <w:t>%</w:t>
            </w:r>
          </w:p>
          <w:p w14:paraId="21A3FD9F" w14:textId="6E9A7CA2" w:rsidR="0079342C" w:rsidRPr="002C68B4" w:rsidRDefault="00361D7F" w:rsidP="002C68B4">
            <w:pPr>
              <w:spacing w:after="0" w:line="288" w:lineRule="auto"/>
              <w:rPr>
                <w:rFonts w:ascii="Times New Roman" w:hAnsi="Times New Roman"/>
                <w:i/>
                <w:iCs/>
                <w:sz w:val="24"/>
                <w:szCs w:val="24"/>
              </w:rPr>
            </w:pPr>
            <w:r w:rsidRPr="002C68B4">
              <w:rPr>
                <w:rFonts w:ascii="Times New Roman" w:hAnsi="Times New Roman"/>
                <w:i/>
                <w:sz w:val="24"/>
                <w:szCs w:val="24"/>
              </w:rPr>
              <w:t>Căn cứ đánh giá</w:t>
            </w:r>
            <w:r w:rsidRPr="002C68B4">
              <w:rPr>
                <w:rFonts w:ascii="Times New Roman" w:hAnsi="Times New Roman"/>
                <w:bCs/>
                <w:i/>
                <w:iCs/>
                <w:sz w:val="24"/>
                <w:szCs w:val="24"/>
              </w:rPr>
              <w:t xml:space="preserve">: </w:t>
            </w:r>
            <w:r w:rsidR="0079342C" w:rsidRPr="002C68B4">
              <w:rPr>
                <w:rFonts w:ascii="Times New Roman" w:hAnsi="Times New Roman"/>
                <w:i/>
                <w:iCs/>
                <w:sz w:val="24"/>
                <w:szCs w:val="24"/>
              </w:rPr>
              <w:t>Để chứng minh được sở hữu:</w:t>
            </w:r>
          </w:p>
          <w:p w14:paraId="2B4589F0" w14:textId="2CF9F0E8" w:rsidR="0079342C" w:rsidRPr="002C68B4" w:rsidRDefault="0079342C" w:rsidP="002C68B4">
            <w:pPr>
              <w:spacing w:after="0" w:line="288" w:lineRule="auto"/>
              <w:rPr>
                <w:rFonts w:ascii="Times New Roman" w:hAnsi="Times New Roman"/>
                <w:i/>
                <w:iCs/>
                <w:sz w:val="24"/>
                <w:szCs w:val="24"/>
              </w:rPr>
            </w:pPr>
            <w:r w:rsidRPr="002C68B4">
              <w:rPr>
                <w:rFonts w:ascii="Times New Roman" w:hAnsi="Times New Roman"/>
                <w:i/>
                <w:iCs/>
                <w:sz w:val="24"/>
                <w:szCs w:val="24"/>
              </w:rPr>
              <w:lastRenderedPageBreak/>
              <w:t xml:space="preserve">+ Đối với các loại thiết bị nhà thầu sở hữu: Phải có Hoá đơn mua bán hàng (Hóa đơn </w:t>
            </w:r>
            <w:r w:rsidR="006D41A0" w:rsidRPr="002C68B4">
              <w:rPr>
                <w:rFonts w:ascii="Times New Roman" w:hAnsi="Times New Roman"/>
                <w:i/>
                <w:iCs/>
                <w:sz w:val="24"/>
                <w:szCs w:val="24"/>
              </w:rPr>
              <w:t>tài chính</w:t>
            </w:r>
            <w:r w:rsidRPr="002C68B4">
              <w:rPr>
                <w:rFonts w:ascii="Times New Roman" w:hAnsi="Times New Roman"/>
                <w:i/>
                <w:iCs/>
                <w:sz w:val="24"/>
                <w:szCs w:val="24"/>
              </w:rPr>
              <w:t>).</w:t>
            </w:r>
          </w:p>
          <w:p w14:paraId="77353BAE" w14:textId="25C9997A" w:rsidR="007E19C4" w:rsidRPr="002C68B4" w:rsidRDefault="0079342C" w:rsidP="002C68B4">
            <w:pPr>
              <w:pStyle w:val="ListParagraph"/>
              <w:spacing w:after="0" w:line="288" w:lineRule="auto"/>
              <w:ind w:left="0"/>
              <w:jc w:val="both"/>
              <w:rPr>
                <w:rFonts w:ascii="Times New Roman" w:eastAsia="Times New Roman" w:hAnsi="Times New Roman"/>
                <w:sz w:val="24"/>
                <w:szCs w:val="24"/>
              </w:rPr>
            </w:pPr>
            <w:r w:rsidRPr="002C68B4">
              <w:rPr>
                <w:rFonts w:ascii="Times New Roman" w:hAnsi="Times New Roman"/>
                <w:i/>
                <w:iCs/>
                <w:sz w:val="24"/>
                <w:szCs w:val="24"/>
              </w:rPr>
              <w:t>+ Thiết bị đi thuê: phải có hợp đồng nguyên tắc thuê thiết bị với bên cho thuê.</w:t>
            </w:r>
          </w:p>
        </w:tc>
        <w:tc>
          <w:tcPr>
            <w:tcW w:w="1080" w:type="dxa"/>
            <w:shd w:val="clear" w:color="auto" w:fill="FFFFFF" w:themeFill="background1"/>
            <w:noWrap/>
            <w:vAlign w:val="center"/>
          </w:tcPr>
          <w:p w14:paraId="503F89AE" w14:textId="6DEC4D38" w:rsidR="00AA660E" w:rsidRPr="002C68B4" w:rsidRDefault="00F201B1"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lastRenderedPageBreak/>
              <w:t>5%</w:t>
            </w:r>
          </w:p>
        </w:tc>
      </w:tr>
      <w:tr w:rsidR="00373347" w:rsidRPr="002C68B4" w14:paraId="38BDC557" w14:textId="77777777" w:rsidTr="7B77949E">
        <w:trPr>
          <w:trHeight w:val="629"/>
        </w:trPr>
        <w:tc>
          <w:tcPr>
            <w:tcW w:w="670" w:type="dxa"/>
            <w:shd w:val="clear" w:color="auto" w:fill="FFFFFF" w:themeFill="background1"/>
            <w:vAlign w:val="center"/>
          </w:tcPr>
          <w:p w14:paraId="44BB297F" w14:textId="2EEBFF29" w:rsidR="00472A66" w:rsidRPr="002C68B4" w:rsidRDefault="004D7493"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5</w:t>
            </w:r>
          </w:p>
        </w:tc>
        <w:tc>
          <w:tcPr>
            <w:tcW w:w="7992" w:type="dxa"/>
            <w:shd w:val="clear" w:color="auto" w:fill="FFFFFF" w:themeFill="background1"/>
            <w:vAlign w:val="center"/>
          </w:tcPr>
          <w:p w14:paraId="74FB7DC9" w14:textId="78EC3D32" w:rsidR="0079342C" w:rsidRPr="002C68B4" w:rsidRDefault="00725C9D" w:rsidP="002C68B4">
            <w:pPr>
              <w:spacing w:after="0" w:line="288" w:lineRule="auto"/>
              <w:rPr>
                <w:rFonts w:ascii="Times New Roman" w:hAnsi="Times New Roman"/>
                <w:b/>
                <w:sz w:val="24"/>
                <w:szCs w:val="24"/>
              </w:rPr>
            </w:pPr>
            <w:r w:rsidRPr="002C68B4">
              <w:rPr>
                <w:rFonts w:ascii="Times New Roman" w:hAnsi="Times New Roman"/>
                <w:b/>
                <w:sz w:val="24"/>
                <w:szCs w:val="24"/>
              </w:rPr>
              <w:t>Cán bộ kỹ thuật</w:t>
            </w:r>
          </w:p>
          <w:p w14:paraId="67634D15" w14:textId="05000800" w:rsidR="0079342C" w:rsidRPr="002C68B4" w:rsidRDefault="00971316" w:rsidP="002C68B4">
            <w:pPr>
              <w:spacing w:after="0" w:line="288" w:lineRule="auto"/>
              <w:rPr>
                <w:rFonts w:ascii="Times New Roman" w:hAnsi="Times New Roman"/>
                <w:bCs/>
                <w:sz w:val="24"/>
                <w:szCs w:val="24"/>
              </w:rPr>
            </w:pPr>
            <w:r w:rsidRPr="002C68B4">
              <w:rPr>
                <w:rFonts w:ascii="Times New Roman" w:hAnsi="Times New Roman"/>
                <w:bCs/>
                <w:sz w:val="24"/>
                <w:szCs w:val="24"/>
              </w:rPr>
              <w:t xml:space="preserve">01 kỹ sư xây dựng có bằng Đại học về chuyên ngành xây dựng và tối thiểu 3 năm kinh nghiệm </w:t>
            </w:r>
            <w:r w:rsidR="00660546" w:rsidRPr="002C68B4">
              <w:rPr>
                <w:rFonts w:ascii="Times New Roman" w:hAnsi="Times New Roman"/>
                <w:bCs/>
                <w:sz w:val="24"/>
                <w:szCs w:val="24"/>
              </w:rPr>
              <w:t>liên quan</w:t>
            </w:r>
          </w:p>
          <w:p w14:paraId="1805F0DE" w14:textId="4925BF98" w:rsidR="00C43BC4" w:rsidRPr="002C68B4" w:rsidRDefault="00C43BC4" w:rsidP="002C68B4">
            <w:pPr>
              <w:pStyle w:val="ListParagraph"/>
              <w:numPr>
                <w:ilvl w:val="0"/>
                <w:numId w:val="5"/>
              </w:numPr>
              <w:spacing w:after="0" w:line="288" w:lineRule="auto"/>
              <w:rPr>
                <w:rFonts w:ascii="Times New Roman" w:hAnsi="Times New Roman"/>
                <w:bCs/>
                <w:sz w:val="24"/>
                <w:szCs w:val="24"/>
              </w:rPr>
            </w:pPr>
            <w:r w:rsidRPr="002C68B4">
              <w:rPr>
                <w:rFonts w:ascii="Times New Roman" w:hAnsi="Times New Roman"/>
                <w:bCs/>
                <w:sz w:val="24"/>
                <w:szCs w:val="24"/>
              </w:rPr>
              <w:t xml:space="preserve">Đạt yêu cầu: </w:t>
            </w:r>
            <w:r w:rsidR="009B2C8F" w:rsidRPr="002C68B4">
              <w:rPr>
                <w:rFonts w:ascii="Times New Roman" w:hAnsi="Times New Roman"/>
                <w:bCs/>
                <w:sz w:val="24"/>
                <w:szCs w:val="24"/>
              </w:rPr>
              <w:t>10%</w:t>
            </w:r>
          </w:p>
          <w:p w14:paraId="3524159D" w14:textId="0D75B1AB" w:rsidR="00C43BC4" w:rsidRPr="002C68B4" w:rsidRDefault="00C43BC4" w:rsidP="002C68B4">
            <w:pPr>
              <w:pStyle w:val="ListParagraph"/>
              <w:numPr>
                <w:ilvl w:val="0"/>
                <w:numId w:val="5"/>
              </w:numPr>
              <w:spacing w:after="0" w:line="288" w:lineRule="auto"/>
              <w:rPr>
                <w:rFonts w:ascii="Times New Roman" w:hAnsi="Times New Roman"/>
                <w:bCs/>
                <w:sz w:val="24"/>
                <w:szCs w:val="24"/>
              </w:rPr>
            </w:pPr>
            <w:r w:rsidRPr="002C68B4">
              <w:rPr>
                <w:rFonts w:ascii="Times New Roman" w:hAnsi="Times New Roman"/>
                <w:bCs/>
                <w:sz w:val="24"/>
                <w:szCs w:val="24"/>
              </w:rPr>
              <w:t xml:space="preserve">Không đạt yêu cầu: </w:t>
            </w:r>
            <w:r w:rsidR="009B2C8F" w:rsidRPr="002C68B4">
              <w:rPr>
                <w:rFonts w:ascii="Times New Roman" w:hAnsi="Times New Roman"/>
                <w:bCs/>
                <w:sz w:val="24"/>
                <w:szCs w:val="24"/>
              </w:rPr>
              <w:t>0%</w:t>
            </w:r>
          </w:p>
          <w:p w14:paraId="5B33D330" w14:textId="0D134F81" w:rsidR="008A408E" w:rsidRPr="002C68B4" w:rsidRDefault="00C87487" w:rsidP="002C68B4">
            <w:pPr>
              <w:spacing w:after="0" w:line="288" w:lineRule="auto"/>
              <w:rPr>
                <w:rFonts w:ascii="Times New Roman" w:hAnsi="Times New Roman"/>
                <w:bCs/>
                <w:i/>
                <w:iCs/>
                <w:sz w:val="24"/>
                <w:szCs w:val="24"/>
              </w:rPr>
            </w:pPr>
            <w:r w:rsidRPr="002C68B4">
              <w:rPr>
                <w:rFonts w:ascii="Times New Roman" w:hAnsi="Times New Roman"/>
                <w:i/>
                <w:sz w:val="24"/>
                <w:szCs w:val="24"/>
              </w:rPr>
              <w:t>Căn cứ đánh giá</w:t>
            </w:r>
            <w:r w:rsidR="0079342C" w:rsidRPr="002C68B4">
              <w:rPr>
                <w:rFonts w:ascii="Times New Roman" w:hAnsi="Times New Roman"/>
                <w:bCs/>
                <w:i/>
                <w:iCs/>
                <w:sz w:val="24"/>
                <w:szCs w:val="24"/>
              </w:rPr>
              <w:t>:</w:t>
            </w:r>
            <w:r w:rsidR="00293603" w:rsidRPr="002C68B4">
              <w:rPr>
                <w:rFonts w:ascii="Times New Roman" w:hAnsi="Times New Roman"/>
                <w:bCs/>
                <w:i/>
                <w:iCs/>
                <w:sz w:val="24"/>
                <w:szCs w:val="24"/>
              </w:rPr>
              <w:t xml:space="preserve"> </w:t>
            </w:r>
            <w:r w:rsidR="00D215F7" w:rsidRPr="002C68B4">
              <w:rPr>
                <w:rFonts w:ascii="Times New Roman" w:hAnsi="Times New Roman"/>
                <w:bCs/>
                <w:i/>
                <w:iCs/>
                <w:sz w:val="24"/>
                <w:szCs w:val="24"/>
              </w:rPr>
              <w:t>Dựa trên bằng cấp</w:t>
            </w:r>
            <w:r w:rsidR="00E13A69" w:rsidRPr="002C68B4">
              <w:rPr>
                <w:rFonts w:ascii="Times New Roman" w:hAnsi="Times New Roman"/>
                <w:bCs/>
                <w:i/>
                <w:iCs/>
                <w:sz w:val="24"/>
                <w:szCs w:val="24"/>
              </w:rPr>
              <w:t xml:space="preserve"> và Bản</w:t>
            </w:r>
            <w:r w:rsidR="005C4FC0" w:rsidRPr="002C68B4">
              <w:rPr>
                <w:rFonts w:ascii="Times New Roman" w:hAnsi="Times New Roman"/>
                <w:bCs/>
                <w:i/>
                <w:iCs/>
                <w:sz w:val="24"/>
                <w:szCs w:val="24"/>
              </w:rPr>
              <w:t xml:space="preserve"> lý lịch chuyên môn của nhân sự đề xuất</w:t>
            </w:r>
            <w:r w:rsidR="005743FE" w:rsidRPr="002C68B4">
              <w:rPr>
                <w:rFonts w:ascii="Times New Roman" w:hAnsi="Times New Roman"/>
                <w:bCs/>
                <w:i/>
                <w:iCs/>
                <w:sz w:val="24"/>
                <w:szCs w:val="24"/>
              </w:rPr>
              <w:t xml:space="preserve">. </w:t>
            </w:r>
          </w:p>
        </w:tc>
        <w:tc>
          <w:tcPr>
            <w:tcW w:w="1080" w:type="dxa"/>
            <w:shd w:val="clear" w:color="auto" w:fill="FFFFFF" w:themeFill="background1"/>
            <w:noWrap/>
            <w:vAlign w:val="center"/>
          </w:tcPr>
          <w:p w14:paraId="6E39C169" w14:textId="6EDC0D39" w:rsidR="00472A66" w:rsidRPr="002C68B4" w:rsidRDefault="009B2C8F"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10%</w:t>
            </w:r>
          </w:p>
        </w:tc>
      </w:tr>
      <w:tr w:rsidR="00373347" w:rsidRPr="002C68B4" w14:paraId="63A8CC10" w14:textId="77777777" w:rsidTr="7B77949E">
        <w:trPr>
          <w:trHeight w:val="629"/>
        </w:trPr>
        <w:tc>
          <w:tcPr>
            <w:tcW w:w="670" w:type="dxa"/>
            <w:shd w:val="clear" w:color="auto" w:fill="FFFFFF" w:themeFill="background1"/>
            <w:vAlign w:val="center"/>
          </w:tcPr>
          <w:p w14:paraId="7CA28EA0" w14:textId="3ECAB292" w:rsidR="00D84DD6" w:rsidRPr="002C68B4" w:rsidRDefault="0091533A"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6</w:t>
            </w:r>
          </w:p>
        </w:tc>
        <w:tc>
          <w:tcPr>
            <w:tcW w:w="7992" w:type="dxa"/>
            <w:shd w:val="clear" w:color="auto" w:fill="FFFFFF" w:themeFill="background1"/>
            <w:vAlign w:val="center"/>
          </w:tcPr>
          <w:p w14:paraId="71A7406D" w14:textId="77777777" w:rsidR="0055468A" w:rsidRPr="002C68B4" w:rsidRDefault="0055468A" w:rsidP="002C68B4">
            <w:pPr>
              <w:spacing w:after="0" w:line="288" w:lineRule="auto"/>
              <w:rPr>
                <w:rFonts w:ascii="Times New Roman" w:hAnsi="Times New Roman"/>
                <w:b/>
                <w:sz w:val="24"/>
                <w:szCs w:val="24"/>
              </w:rPr>
            </w:pPr>
            <w:r w:rsidRPr="002C68B4">
              <w:rPr>
                <w:rFonts w:ascii="Times New Roman" w:hAnsi="Times New Roman"/>
                <w:b/>
                <w:sz w:val="24"/>
                <w:szCs w:val="24"/>
              </w:rPr>
              <w:t>Kế hoạch thực hiện:</w:t>
            </w:r>
          </w:p>
          <w:p w14:paraId="385F9607" w14:textId="6A4F8B10" w:rsidR="0055468A" w:rsidRPr="002C68B4" w:rsidRDefault="0055468A" w:rsidP="002C68B4">
            <w:pPr>
              <w:spacing w:after="0" w:line="288" w:lineRule="auto"/>
              <w:rPr>
                <w:rFonts w:ascii="Times New Roman" w:hAnsi="Times New Roman"/>
                <w:bCs/>
                <w:sz w:val="24"/>
                <w:szCs w:val="24"/>
              </w:rPr>
            </w:pPr>
            <w:r w:rsidRPr="002C68B4">
              <w:rPr>
                <w:rFonts w:ascii="Times New Roman" w:hAnsi="Times New Roman"/>
                <w:bCs/>
                <w:sz w:val="24"/>
                <w:szCs w:val="24"/>
              </w:rPr>
              <w:t xml:space="preserve">Nhà thầu chuẩn bị Bảng tiến độ tổ chức thi công chi tiết thể hiện các công việc </w:t>
            </w:r>
            <w:r w:rsidR="00F50429" w:rsidRPr="002C68B4">
              <w:rPr>
                <w:rFonts w:ascii="Times New Roman" w:hAnsi="Times New Roman"/>
                <w:bCs/>
                <w:sz w:val="24"/>
                <w:szCs w:val="24"/>
              </w:rPr>
              <w:t xml:space="preserve">cụ thể </w:t>
            </w:r>
            <w:r w:rsidRPr="002C68B4">
              <w:rPr>
                <w:rFonts w:ascii="Times New Roman" w:hAnsi="Times New Roman"/>
                <w:bCs/>
                <w:sz w:val="24"/>
                <w:szCs w:val="24"/>
              </w:rPr>
              <w:t xml:space="preserve">và có thời gian thi công xây dựng hoàn thiện và bàn giao công trình không vượt quá </w:t>
            </w:r>
            <w:r w:rsidR="00F50429" w:rsidRPr="002C68B4">
              <w:rPr>
                <w:rFonts w:ascii="Times New Roman" w:hAnsi="Times New Roman"/>
                <w:bCs/>
                <w:sz w:val="24"/>
                <w:szCs w:val="24"/>
              </w:rPr>
              <w:t>22 ngày</w:t>
            </w:r>
            <w:r w:rsidR="00F50429" w:rsidRPr="002C68B4">
              <w:rPr>
                <w:rFonts w:ascii="Times New Roman" w:hAnsi="Times New Roman"/>
                <w:bCs/>
                <w:i/>
                <w:iCs/>
                <w:sz w:val="24"/>
                <w:szCs w:val="24"/>
              </w:rPr>
              <w:t xml:space="preserve"> </w:t>
            </w:r>
            <w:r w:rsidR="00F50429" w:rsidRPr="002C68B4">
              <w:rPr>
                <w:rFonts w:ascii="Times New Roman" w:hAnsi="Times New Roman"/>
                <w:bCs/>
                <w:sz w:val="24"/>
                <w:szCs w:val="24"/>
              </w:rPr>
              <w:t>(Tiến độ thi công thể hiện chi tiết, hợp lý các công việc chủ yếu cho từng hạng mục)</w:t>
            </w:r>
          </w:p>
          <w:p w14:paraId="4F290A32" w14:textId="04B03120" w:rsidR="00F50429" w:rsidRPr="002C68B4" w:rsidRDefault="00C87487" w:rsidP="002C68B4">
            <w:pPr>
              <w:spacing w:after="0" w:line="288" w:lineRule="auto"/>
              <w:rPr>
                <w:rFonts w:ascii="Times New Roman" w:hAnsi="Times New Roman"/>
                <w:bCs/>
                <w:i/>
                <w:iCs/>
                <w:sz w:val="24"/>
                <w:szCs w:val="24"/>
              </w:rPr>
            </w:pPr>
            <w:r w:rsidRPr="002C68B4">
              <w:rPr>
                <w:rFonts w:ascii="Times New Roman" w:hAnsi="Times New Roman"/>
                <w:i/>
                <w:sz w:val="24"/>
                <w:szCs w:val="24"/>
              </w:rPr>
              <w:t>Căn cứ đánh giá</w:t>
            </w:r>
            <w:r w:rsidR="00F50429" w:rsidRPr="002C68B4">
              <w:rPr>
                <w:rFonts w:ascii="Times New Roman" w:hAnsi="Times New Roman"/>
                <w:i/>
                <w:sz w:val="24"/>
                <w:szCs w:val="24"/>
              </w:rPr>
              <w:t xml:space="preserve">: </w:t>
            </w:r>
            <w:r w:rsidR="0055468A" w:rsidRPr="002C68B4">
              <w:rPr>
                <w:rFonts w:ascii="Times New Roman" w:hAnsi="Times New Roman"/>
                <w:bCs/>
                <w:i/>
                <w:iCs/>
                <w:sz w:val="24"/>
                <w:szCs w:val="24"/>
              </w:rPr>
              <w:t xml:space="preserve">Thời gian thi công: </w:t>
            </w:r>
          </w:p>
          <w:p w14:paraId="5B33AE55" w14:textId="4BDC028F" w:rsidR="00F50429" w:rsidRPr="002C68B4" w:rsidRDefault="00F50429" w:rsidP="002C68B4">
            <w:pPr>
              <w:tabs>
                <w:tab w:val="left" w:pos="355"/>
              </w:tabs>
              <w:spacing w:after="0" w:line="288" w:lineRule="auto"/>
              <w:rPr>
                <w:rFonts w:ascii="Times New Roman" w:hAnsi="Times New Roman"/>
                <w:bCs/>
                <w:i/>
                <w:iCs/>
                <w:sz w:val="24"/>
                <w:szCs w:val="24"/>
              </w:rPr>
            </w:pPr>
            <w:r w:rsidRPr="002C68B4">
              <w:rPr>
                <w:rFonts w:ascii="Times New Roman" w:hAnsi="Times New Roman"/>
                <w:bCs/>
                <w:i/>
                <w:iCs/>
                <w:sz w:val="24"/>
                <w:szCs w:val="24"/>
              </w:rPr>
              <w:t xml:space="preserve">- Từ 22 ngày trở xuống:  5%. </w:t>
            </w:r>
            <w:r w:rsidR="0055468A" w:rsidRPr="002C68B4">
              <w:rPr>
                <w:rFonts w:ascii="Times New Roman" w:hAnsi="Times New Roman"/>
                <w:bCs/>
                <w:i/>
                <w:iCs/>
                <w:sz w:val="24"/>
                <w:szCs w:val="24"/>
              </w:rPr>
              <w:t xml:space="preserve"> </w:t>
            </w:r>
          </w:p>
          <w:p w14:paraId="03467EF3" w14:textId="16A8FCF9" w:rsidR="00D84DD6" w:rsidRPr="002C68B4" w:rsidRDefault="00F50429" w:rsidP="002C68B4">
            <w:pPr>
              <w:tabs>
                <w:tab w:val="left" w:pos="355"/>
              </w:tabs>
              <w:spacing w:after="0" w:line="288" w:lineRule="auto"/>
              <w:rPr>
                <w:rFonts w:ascii="Times New Roman" w:hAnsi="Times New Roman"/>
                <w:bCs/>
                <w:i/>
                <w:iCs/>
                <w:sz w:val="24"/>
                <w:szCs w:val="24"/>
              </w:rPr>
            </w:pPr>
            <w:r w:rsidRPr="002C68B4">
              <w:rPr>
                <w:rFonts w:ascii="Times New Roman" w:hAnsi="Times New Roman"/>
                <w:bCs/>
                <w:i/>
                <w:iCs/>
                <w:sz w:val="24"/>
                <w:szCs w:val="24"/>
              </w:rPr>
              <w:t xml:space="preserve">- </w:t>
            </w:r>
            <w:r w:rsidR="0055468A" w:rsidRPr="002C68B4">
              <w:rPr>
                <w:rFonts w:ascii="Times New Roman" w:hAnsi="Times New Roman"/>
                <w:bCs/>
                <w:i/>
                <w:iCs/>
                <w:sz w:val="24"/>
                <w:szCs w:val="24"/>
              </w:rPr>
              <w:t xml:space="preserve">Trên </w:t>
            </w:r>
            <w:r w:rsidR="00660546" w:rsidRPr="002C68B4">
              <w:rPr>
                <w:rFonts w:ascii="Times New Roman" w:hAnsi="Times New Roman"/>
                <w:bCs/>
                <w:i/>
                <w:iCs/>
                <w:sz w:val="24"/>
                <w:szCs w:val="24"/>
              </w:rPr>
              <w:t>22</w:t>
            </w:r>
            <w:r w:rsidR="0055468A" w:rsidRPr="002C68B4">
              <w:rPr>
                <w:rFonts w:ascii="Times New Roman" w:hAnsi="Times New Roman"/>
                <w:bCs/>
                <w:i/>
                <w:iCs/>
                <w:sz w:val="24"/>
                <w:szCs w:val="24"/>
              </w:rPr>
              <w:t xml:space="preserve"> ngày: 0</w:t>
            </w:r>
            <w:r w:rsidRPr="002C68B4">
              <w:rPr>
                <w:rFonts w:ascii="Times New Roman" w:hAnsi="Times New Roman"/>
                <w:bCs/>
                <w:i/>
                <w:iCs/>
                <w:sz w:val="24"/>
                <w:szCs w:val="24"/>
              </w:rPr>
              <w:t>%</w:t>
            </w:r>
          </w:p>
        </w:tc>
        <w:tc>
          <w:tcPr>
            <w:tcW w:w="1080" w:type="dxa"/>
            <w:shd w:val="clear" w:color="auto" w:fill="FFFFFF" w:themeFill="background1"/>
            <w:noWrap/>
            <w:vAlign w:val="center"/>
          </w:tcPr>
          <w:p w14:paraId="4280D644" w14:textId="7ACAB55B" w:rsidR="00D84DD6" w:rsidRPr="002C68B4" w:rsidRDefault="00F50429"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5%</w:t>
            </w:r>
          </w:p>
        </w:tc>
      </w:tr>
    </w:tbl>
    <w:p w14:paraId="2CB03DC3" w14:textId="381DEDB2" w:rsidR="00656AA6" w:rsidRDefault="00656AA6" w:rsidP="002C68B4">
      <w:pPr>
        <w:pStyle w:val="ListParagraph"/>
        <w:spacing w:after="0" w:line="288" w:lineRule="auto"/>
        <w:ind w:left="2160"/>
        <w:jc w:val="both"/>
        <w:rPr>
          <w:rFonts w:ascii="Times New Roman" w:eastAsia="Times New Roman" w:hAnsi="Times New Roman"/>
          <w:sz w:val="24"/>
          <w:szCs w:val="24"/>
          <w:lang w:val="pt-BR"/>
        </w:rPr>
      </w:pPr>
    </w:p>
    <w:p w14:paraId="2CB03DC4" w14:textId="68DF7990" w:rsidR="000E3EBA" w:rsidRPr="002C68B4" w:rsidRDefault="0055468A" w:rsidP="002C68B4">
      <w:pPr>
        <w:pStyle w:val="ListParagraph"/>
        <w:numPr>
          <w:ilvl w:val="0"/>
          <w:numId w:val="4"/>
        </w:numPr>
        <w:spacing w:after="0" w:line="288" w:lineRule="auto"/>
        <w:jc w:val="both"/>
        <w:rPr>
          <w:rFonts w:ascii="Times New Roman" w:eastAsia="Times New Roman" w:hAnsi="Times New Roman"/>
          <w:sz w:val="24"/>
          <w:szCs w:val="24"/>
          <w:lang w:val="pt-BR"/>
        </w:rPr>
      </w:pPr>
      <w:r w:rsidRPr="002C68B4">
        <w:rPr>
          <w:rFonts w:ascii="Times New Roman" w:eastAsia="Times New Roman" w:hAnsi="Times New Roman"/>
          <w:b/>
          <w:sz w:val="24"/>
          <w:szCs w:val="24"/>
          <w:u w:val="single"/>
          <w:lang w:val="pt-BR"/>
        </w:rPr>
        <w:t xml:space="preserve">Tiêu chí </w:t>
      </w:r>
      <w:r w:rsidR="00B174AC">
        <w:rPr>
          <w:rFonts w:ascii="Times New Roman" w:eastAsia="Times New Roman" w:hAnsi="Times New Roman"/>
          <w:b/>
          <w:sz w:val="24"/>
          <w:szCs w:val="24"/>
          <w:u w:val="single"/>
          <w:lang w:val="pt-BR"/>
        </w:rPr>
        <w:t>thương mại</w:t>
      </w:r>
      <w:r w:rsidR="005A4737" w:rsidRPr="002C68B4">
        <w:rPr>
          <w:rFonts w:ascii="Times New Roman" w:eastAsia="Times New Roman" w:hAnsi="Times New Roman"/>
          <w:b/>
          <w:sz w:val="24"/>
          <w:szCs w:val="24"/>
          <w:u w:val="single"/>
          <w:lang w:val="pt-BR"/>
        </w:rPr>
        <w:t>:</w:t>
      </w:r>
      <w:r w:rsidR="005A4737" w:rsidRPr="002C68B4">
        <w:rPr>
          <w:rFonts w:ascii="Times New Roman" w:eastAsia="Times New Roman" w:hAnsi="Times New Roman"/>
          <w:sz w:val="24"/>
          <w:szCs w:val="24"/>
          <w:lang w:val="pt-BR"/>
        </w:rPr>
        <w:t xml:space="preserve"> </w:t>
      </w:r>
      <w:r w:rsidRPr="002C68B4">
        <w:rPr>
          <w:rFonts w:ascii="Times New Roman" w:eastAsia="Times New Roman" w:hAnsi="Times New Roman"/>
          <w:b/>
          <w:sz w:val="24"/>
          <w:szCs w:val="24"/>
          <w:lang w:val="pt-BR"/>
        </w:rPr>
        <w:t>Tối đa</w:t>
      </w:r>
      <w:r w:rsidR="000E3EBA" w:rsidRPr="002C68B4">
        <w:rPr>
          <w:rFonts w:ascii="Times New Roman" w:eastAsia="Times New Roman" w:hAnsi="Times New Roman"/>
          <w:sz w:val="24"/>
          <w:szCs w:val="24"/>
          <w:lang w:val="pt-BR"/>
        </w:rPr>
        <w:t xml:space="preserve"> </w:t>
      </w:r>
      <w:r w:rsidR="00F50429" w:rsidRPr="002C68B4">
        <w:rPr>
          <w:rFonts w:ascii="Times New Roman" w:eastAsia="Times New Roman" w:hAnsi="Times New Roman"/>
          <w:b/>
          <w:sz w:val="24"/>
          <w:szCs w:val="24"/>
          <w:lang w:val="pt-BR"/>
        </w:rPr>
        <w:t>4</w:t>
      </w:r>
      <w:r w:rsidR="004D7493" w:rsidRPr="002C68B4">
        <w:rPr>
          <w:rFonts w:ascii="Times New Roman" w:eastAsia="Times New Roman" w:hAnsi="Times New Roman"/>
          <w:b/>
          <w:sz w:val="24"/>
          <w:szCs w:val="24"/>
          <w:lang w:val="pt-BR"/>
        </w:rPr>
        <w:t>0</w:t>
      </w:r>
      <w:r w:rsidR="000E3EBA" w:rsidRPr="002C68B4">
        <w:rPr>
          <w:rFonts w:ascii="Times New Roman" w:eastAsia="Times New Roman" w:hAnsi="Times New Roman"/>
          <w:b/>
          <w:sz w:val="24"/>
          <w:szCs w:val="24"/>
          <w:lang w:val="pt-BR"/>
        </w:rPr>
        <w:t>%</w:t>
      </w:r>
    </w:p>
    <w:p w14:paraId="0B4707D2" w14:textId="3B32E6B7" w:rsidR="00366D0B" w:rsidRPr="00361D7F" w:rsidRDefault="00366D0B" w:rsidP="002C68B4">
      <w:pPr>
        <w:spacing w:after="0" w:line="288" w:lineRule="auto"/>
        <w:jc w:val="both"/>
        <w:rPr>
          <w:rFonts w:ascii="Times New Roman" w:eastAsia="Times New Roman" w:hAnsi="Times New Roman"/>
          <w:sz w:val="24"/>
          <w:szCs w:val="24"/>
          <w:lang w:val="pt-BR"/>
        </w:rPr>
      </w:pP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092"/>
        <w:gridCol w:w="963"/>
      </w:tblGrid>
      <w:tr w:rsidR="00373347" w:rsidRPr="002C68B4" w14:paraId="0BDB5A14" w14:textId="77777777" w:rsidTr="2241EC20">
        <w:trPr>
          <w:trHeight w:val="332"/>
        </w:trPr>
        <w:tc>
          <w:tcPr>
            <w:tcW w:w="570" w:type="dxa"/>
            <w:shd w:val="clear" w:color="auto" w:fill="FFFFFF" w:themeFill="background1"/>
          </w:tcPr>
          <w:p w14:paraId="4A87A3A8" w14:textId="77777777" w:rsidR="00366D0B" w:rsidRPr="002C68B4" w:rsidRDefault="00366D0B" w:rsidP="002C68B4">
            <w:pPr>
              <w:spacing w:after="0" w:line="288" w:lineRule="auto"/>
              <w:jc w:val="center"/>
              <w:rPr>
                <w:rFonts w:ascii="Times New Roman" w:hAnsi="Times New Roman"/>
                <w:b/>
                <w:bCs/>
                <w:sz w:val="24"/>
                <w:szCs w:val="24"/>
              </w:rPr>
            </w:pPr>
            <w:r w:rsidRPr="002C68B4">
              <w:rPr>
                <w:rFonts w:ascii="Times New Roman" w:hAnsi="Times New Roman"/>
                <w:b/>
                <w:bCs/>
                <w:sz w:val="24"/>
                <w:szCs w:val="24"/>
              </w:rPr>
              <w:t>No.</w:t>
            </w:r>
          </w:p>
        </w:tc>
        <w:tc>
          <w:tcPr>
            <w:tcW w:w="8092" w:type="dxa"/>
            <w:shd w:val="clear" w:color="auto" w:fill="FFFFFF" w:themeFill="background1"/>
            <w:vAlign w:val="center"/>
          </w:tcPr>
          <w:p w14:paraId="509E3DCB" w14:textId="1D22FDF6" w:rsidR="00366D0B" w:rsidRPr="002C68B4" w:rsidRDefault="00B174AC" w:rsidP="002C68B4">
            <w:pPr>
              <w:spacing w:after="0" w:line="288" w:lineRule="auto"/>
              <w:jc w:val="center"/>
              <w:rPr>
                <w:rFonts w:ascii="Times New Roman" w:hAnsi="Times New Roman"/>
                <w:b/>
                <w:bCs/>
                <w:sz w:val="24"/>
                <w:szCs w:val="24"/>
              </w:rPr>
            </w:pPr>
            <w:r>
              <w:rPr>
                <w:rFonts w:ascii="Times New Roman" w:hAnsi="Times New Roman"/>
                <w:b/>
                <w:bCs/>
                <w:sz w:val="24"/>
                <w:szCs w:val="24"/>
              </w:rPr>
              <w:t>Tiêu chí thương mại</w:t>
            </w:r>
          </w:p>
        </w:tc>
        <w:tc>
          <w:tcPr>
            <w:tcW w:w="963" w:type="dxa"/>
            <w:shd w:val="clear" w:color="auto" w:fill="FFFFFF" w:themeFill="background1"/>
            <w:noWrap/>
            <w:vAlign w:val="center"/>
          </w:tcPr>
          <w:p w14:paraId="61B585D0" w14:textId="745697C4" w:rsidR="00366D0B" w:rsidRPr="002C68B4" w:rsidRDefault="00A21D39" w:rsidP="002C68B4">
            <w:pPr>
              <w:spacing w:after="0" w:line="288" w:lineRule="auto"/>
              <w:jc w:val="center"/>
              <w:rPr>
                <w:rFonts w:ascii="Times New Roman" w:hAnsi="Times New Roman"/>
                <w:sz w:val="24"/>
                <w:szCs w:val="24"/>
              </w:rPr>
            </w:pPr>
            <w:r w:rsidRPr="00A21D39">
              <w:rPr>
                <w:rFonts w:ascii="Times New Roman" w:hAnsi="Times New Roman"/>
                <w:b/>
                <w:bCs/>
                <w:sz w:val="24"/>
                <w:szCs w:val="24"/>
              </w:rPr>
              <w:t>Điểm tối đa</w:t>
            </w:r>
          </w:p>
        </w:tc>
      </w:tr>
      <w:tr w:rsidR="00373347" w:rsidRPr="002C68B4" w14:paraId="205CB4B3" w14:textId="77777777" w:rsidTr="2241EC20">
        <w:trPr>
          <w:trHeight w:val="791"/>
        </w:trPr>
        <w:tc>
          <w:tcPr>
            <w:tcW w:w="570" w:type="dxa"/>
            <w:shd w:val="clear" w:color="auto" w:fill="FFFFFF" w:themeFill="background1"/>
          </w:tcPr>
          <w:p w14:paraId="791B58C0" w14:textId="06926946" w:rsidR="003214B7" w:rsidRPr="002C68B4" w:rsidRDefault="003214B7"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1</w:t>
            </w:r>
          </w:p>
        </w:tc>
        <w:tc>
          <w:tcPr>
            <w:tcW w:w="8092" w:type="dxa"/>
            <w:shd w:val="clear" w:color="auto" w:fill="FFFFFF" w:themeFill="background1"/>
            <w:vAlign w:val="center"/>
            <w:hideMark/>
          </w:tcPr>
          <w:p w14:paraId="385FA166" w14:textId="77777777" w:rsidR="0055468A" w:rsidRPr="002C68B4" w:rsidRDefault="0055468A" w:rsidP="002C68B4">
            <w:pPr>
              <w:spacing w:after="0" w:line="288" w:lineRule="auto"/>
              <w:jc w:val="both"/>
              <w:rPr>
                <w:rFonts w:ascii="Times New Roman" w:hAnsi="Times New Roman"/>
                <w:b/>
                <w:bCs/>
                <w:sz w:val="24"/>
                <w:szCs w:val="24"/>
                <w:lang w:val="pl-PL"/>
              </w:rPr>
            </w:pPr>
            <w:r w:rsidRPr="002C68B4">
              <w:rPr>
                <w:rFonts w:ascii="Times New Roman" w:hAnsi="Times New Roman"/>
                <w:b/>
                <w:bCs/>
                <w:sz w:val="24"/>
                <w:szCs w:val="24"/>
                <w:lang w:val="pl-PL"/>
              </w:rPr>
              <w:t>Bảng chào giá của nhà thầu</w:t>
            </w:r>
          </w:p>
          <w:p w14:paraId="47BF8A50" w14:textId="0E34D537" w:rsidR="0055468A" w:rsidRPr="002C68B4" w:rsidRDefault="0055468A" w:rsidP="002C68B4">
            <w:pPr>
              <w:pStyle w:val="ListParagraph"/>
              <w:numPr>
                <w:ilvl w:val="0"/>
                <w:numId w:val="6"/>
              </w:numPr>
              <w:spacing w:after="0" w:line="288" w:lineRule="auto"/>
              <w:ind w:left="319"/>
              <w:jc w:val="both"/>
              <w:rPr>
                <w:rFonts w:ascii="Times New Roman" w:hAnsi="Times New Roman"/>
                <w:sz w:val="24"/>
                <w:szCs w:val="24"/>
                <w:lang w:val="pl-PL"/>
              </w:rPr>
            </w:pPr>
            <w:r w:rsidRPr="002C68B4">
              <w:rPr>
                <w:rFonts w:ascii="Times New Roman" w:hAnsi="Times New Roman"/>
                <w:sz w:val="24"/>
                <w:szCs w:val="24"/>
                <w:lang w:val="pl-PL"/>
              </w:rPr>
              <w:t xml:space="preserve">Có mức báo giá </w:t>
            </w:r>
            <w:r w:rsidR="006762A4" w:rsidRPr="002C68B4">
              <w:rPr>
                <w:rFonts w:ascii="Times New Roman" w:hAnsi="Times New Roman"/>
                <w:sz w:val="24"/>
                <w:szCs w:val="24"/>
                <w:lang w:val="pl-PL"/>
              </w:rPr>
              <w:t>cạnh tranh</w:t>
            </w:r>
            <w:r w:rsidRPr="002C68B4">
              <w:rPr>
                <w:rFonts w:ascii="Times New Roman" w:hAnsi="Times New Roman"/>
                <w:sz w:val="24"/>
                <w:szCs w:val="24"/>
                <w:lang w:val="pl-PL"/>
              </w:rPr>
              <w:t xml:space="preserve"> nhất: </w:t>
            </w:r>
            <w:r w:rsidR="0073076E" w:rsidRPr="002C68B4">
              <w:rPr>
                <w:rFonts w:ascii="Times New Roman" w:hAnsi="Times New Roman"/>
                <w:sz w:val="24"/>
                <w:szCs w:val="24"/>
                <w:lang w:val="pl-PL"/>
              </w:rPr>
              <w:t>3</w:t>
            </w:r>
            <w:r w:rsidR="0033200F" w:rsidRPr="002C68B4">
              <w:rPr>
                <w:rFonts w:ascii="Times New Roman" w:hAnsi="Times New Roman"/>
                <w:sz w:val="24"/>
                <w:szCs w:val="24"/>
                <w:lang w:val="pl-PL"/>
              </w:rPr>
              <w:t>8</w:t>
            </w:r>
            <w:r w:rsidRPr="002C68B4">
              <w:rPr>
                <w:rFonts w:ascii="Times New Roman" w:hAnsi="Times New Roman"/>
                <w:sz w:val="24"/>
                <w:szCs w:val="24"/>
                <w:lang w:val="pl-PL"/>
              </w:rPr>
              <w:t>%,</w:t>
            </w:r>
          </w:p>
          <w:p w14:paraId="282FEB57" w14:textId="77777777" w:rsidR="003214B7" w:rsidRPr="002C68B4" w:rsidRDefault="0055468A" w:rsidP="002C68B4">
            <w:pPr>
              <w:pStyle w:val="ListParagraph"/>
              <w:numPr>
                <w:ilvl w:val="0"/>
                <w:numId w:val="6"/>
              </w:numPr>
              <w:spacing w:after="0" w:line="288" w:lineRule="auto"/>
              <w:ind w:left="319"/>
              <w:jc w:val="both"/>
              <w:rPr>
                <w:rFonts w:ascii="Times New Roman" w:eastAsia="Times New Roman" w:hAnsi="Times New Roman"/>
                <w:sz w:val="24"/>
                <w:szCs w:val="24"/>
                <w:lang w:val="pt-BR"/>
              </w:rPr>
            </w:pPr>
            <w:r w:rsidRPr="002C68B4">
              <w:rPr>
                <w:rFonts w:ascii="Times New Roman" w:hAnsi="Times New Roman"/>
                <w:sz w:val="24"/>
                <w:szCs w:val="24"/>
                <w:lang w:val="pl-PL"/>
              </w:rPr>
              <w:t>Các nhà thầu khác tính điểm theo tỷ lệ</w:t>
            </w:r>
          </w:p>
          <w:p w14:paraId="04003890" w14:textId="64A26EC2" w:rsidR="0055468A" w:rsidRPr="002C68B4" w:rsidRDefault="0055468A" w:rsidP="002C68B4">
            <w:pPr>
              <w:spacing w:after="0" w:line="288" w:lineRule="auto"/>
              <w:jc w:val="both"/>
              <w:rPr>
                <w:rFonts w:ascii="Times New Roman" w:eastAsia="Times New Roman" w:hAnsi="Times New Roman"/>
                <w:i/>
                <w:iCs/>
                <w:sz w:val="24"/>
                <w:szCs w:val="24"/>
                <w:lang w:val="pt-BR"/>
              </w:rPr>
            </w:pPr>
            <w:r w:rsidRPr="002C68B4">
              <w:rPr>
                <w:rFonts w:ascii="Times New Roman" w:eastAsia="Times New Roman" w:hAnsi="Times New Roman"/>
                <w:i/>
                <w:iCs/>
                <w:sz w:val="24"/>
                <w:szCs w:val="24"/>
                <w:lang w:val="pt-BR"/>
              </w:rPr>
              <w:t>Căn cứ đánh giá: vào bảng chào giá của Nhà thầu</w:t>
            </w:r>
          </w:p>
        </w:tc>
        <w:tc>
          <w:tcPr>
            <w:tcW w:w="963" w:type="dxa"/>
            <w:shd w:val="clear" w:color="auto" w:fill="FFFFFF" w:themeFill="background1"/>
            <w:noWrap/>
            <w:vAlign w:val="center"/>
            <w:hideMark/>
          </w:tcPr>
          <w:p w14:paraId="1786905B" w14:textId="646F4647" w:rsidR="003214B7" w:rsidRPr="002C68B4" w:rsidRDefault="0033200F"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38</w:t>
            </w:r>
            <w:r w:rsidR="003214B7" w:rsidRPr="002C68B4">
              <w:rPr>
                <w:rFonts w:ascii="Times New Roman" w:hAnsi="Times New Roman"/>
                <w:b/>
                <w:sz w:val="24"/>
                <w:szCs w:val="24"/>
              </w:rPr>
              <w:t>%</w:t>
            </w:r>
          </w:p>
        </w:tc>
      </w:tr>
      <w:tr w:rsidR="00293603" w:rsidRPr="002C68B4" w14:paraId="3BAE8064" w14:textId="77777777" w:rsidTr="2241EC20">
        <w:trPr>
          <w:trHeight w:val="440"/>
        </w:trPr>
        <w:tc>
          <w:tcPr>
            <w:tcW w:w="570" w:type="dxa"/>
            <w:shd w:val="clear" w:color="auto" w:fill="FFFFFF" w:themeFill="background1"/>
          </w:tcPr>
          <w:p w14:paraId="55448E53" w14:textId="05C01819" w:rsidR="00293603" w:rsidRPr="002C68B4" w:rsidRDefault="0073076E" w:rsidP="002C68B4">
            <w:pPr>
              <w:spacing w:after="0" w:line="288" w:lineRule="auto"/>
              <w:jc w:val="center"/>
              <w:rPr>
                <w:rFonts w:ascii="Times New Roman" w:hAnsi="Times New Roman"/>
                <w:bCs/>
                <w:sz w:val="24"/>
                <w:szCs w:val="24"/>
              </w:rPr>
            </w:pPr>
            <w:r w:rsidRPr="002C68B4">
              <w:rPr>
                <w:rFonts w:ascii="Times New Roman" w:hAnsi="Times New Roman"/>
                <w:bCs/>
                <w:sz w:val="24"/>
                <w:szCs w:val="24"/>
              </w:rPr>
              <w:t>2</w:t>
            </w:r>
          </w:p>
        </w:tc>
        <w:tc>
          <w:tcPr>
            <w:tcW w:w="8092" w:type="dxa"/>
            <w:shd w:val="clear" w:color="auto" w:fill="FFFFFF" w:themeFill="background1"/>
            <w:vAlign w:val="center"/>
          </w:tcPr>
          <w:p w14:paraId="3B6DDA8A" w14:textId="0EF50CE5" w:rsidR="00293603" w:rsidRPr="002C68B4" w:rsidRDefault="00293603" w:rsidP="002C68B4">
            <w:pPr>
              <w:spacing w:after="0" w:line="288" w:lineRule="auto"/>
              <w:jc w:val="both"/>
              <w:rPr>
                <w:rFonts w:ascii="Times New Roman" w:eastAsia="Times New Roman" w:hAnsi="Times New Roman"/>
                <w:b/>
                <w:sz w:val="24"/>
                <w:szCs w:val="24"/>
                <w:lang w:val="pt-BR"/>
              </w:rPr>
            </w:pPr>
            <w:r w:rsidRPr="002C68B4">
              <w:rPr>
                <w:rFonts w:ascii="Times New Roman" w:eastAsia="Times New Roman" w:hAnsi="Times New Roman"/>
                <w:b/>
                <w:sz w:val="24"/>
                <w:szCs w:val="24"/>
                <w:lang w:val="pt-BR"/>
              </w:rPr>
              <w:t>Điều khoản thanh toán:</w:t>
            </w:r>
          </w:p>
          <w:p w14:paraId="24DDAEE0" w14:textId="4BBC13FA" w:rsidR="00293603" w:rsidRPr="002C68B4" w:rsidRDefault="00D24306" w:rsidP="002C68B4">
            <w:pPr>
              <w:pStyle w:val="ListParagraph"/>
              <w:numPr>
                <w:ilvl w:val="0"/>
                <w:numId w:val="6"/>
              </w:numPr>
              <w:spacing w:after="0" w:line="288" w:lineRule="auto"/>
              <w:ind w:left="319"/>
              <w:jc w:val="both"/>
              <w:rPr>
                <w:rFonts w:ascii="Times New Roman" w:hAnsi="Times New Roman"/>
                <w:sz w:val="24"/>
                <w:szCs w:val="24"/>
                <w:lang w:val="pl-PL"/>
              </w:rPr>
            </w:pPr>
            <w:r w:rsidRPr="002C68B4">
              <w:rPr>
                <w:rFonts w:ascii="Times New Roman" w:hAnsi="Times New Roman"/>
                <w:sz w:val="24"/>
                <w:szCs w:val="24"/>
                <w:lang w:val="pl-PL"/>
              </w:rPr>
              <w:t>Đáp ứng</w:t>
            </w:r>
            <w:r w:rsidR="00C87487" w:rsidRPr="002C68B4">
              <w:rPr>
                <w:rFonts w:ascii="Times New Roman" w:hAnsi="Times New Roman"/>
                <w:sz w:val="24"/>
                <w:szCs w:val="24"/>
                <w:lang w:val="pl-PL"/>
              </w:rPr>
              <w:t xml:space="preserve"> điều khoản thanh toán đề xuất của SC</w:t>
            </w:r>
            <w:r w:rsidR="00293603" w:rsidRPr="002C68B4">
              <w:rPr>
                <w:rFonts w:ascii="Times New Roman" w:hAnsi="Times New Roman"/>
                <w:sz w:val="24"/>
                <w:szCs w:val="24"/>
                <w:lang w:val="pl-PL"/>
              </w:rPr>
              <w:t xml:space="preserve">: </w:t>
            </w:r>
            <w:r w:rsidR="0033200F" w:rsidRPr="002C68B4">
              <w:rPr>
                <w:rFonts w:ascii="Times New Roman" w:hAnsi="Times New Roman"/>
                <w:sz w:val="24"/>
                <w:szCs w:val="24"/>
                <w:lang w:val="pl-PL"/>
              </w:rPr>
              <w:t>2</w:t>
            </w:r>
            <w:r w:rsidR="00293603" w:rsidRPr="002C68B4">
              <w:rPr>
                <w:rFonts w:ascii="Times New Roman" w:hAnsi="Times New Roman"/>
                <w:sz w:val="24"/>
                <w:szCs w:val="24"/>
                <w:lang w:val="pl-PL"/>
              </w:rPr>
              <w:t>%</w:t>
            </w:r>
          </w:p>
          <w:p w14:paraId="2A760FD7" w14:textId="53BC50D0" w:rsidR="00293603" w:rsidRPr="002C68B4" w:rsidRDefault="00293603" w:rsidP="002C68B4">
            <w:pPr>
              <w:pStyle w:val="ListParagraph"/>
              <w:numPr>
                <w:ilvl w:val="0"/>
                <w:numId w:val="6"/>
              </w:numPr>
              <w:spacing w:after="0" w:line="288" w:lineRule="auto"/>
              <w:ind w:left="319"/>
              <w:jc w:val="both"/>
              <w:rPr>
                <w:rFonts w:ascii="Times New Roman" w:hAnsi="Times New Roman"/>
                <w:sz w:val="24"/>
                <w:szCs w:val="24"/>
                <w:lang w:val="pl-PL"/>
              </w:rPr>
            </w:pPr>
            <w:r w:rsidRPr="002C68B4">
              <w:rPr>
                <w:rFonts w:ascii="Times New Roman" w:hAnsi="Times New Roman"/>
                <w:sz w:val="24"/>
                <w:szCs w:val="24"/>
                <w:lang w:val="pl-PL"/>
              </w:rPr>
              <w:t>Không đáp ứng: 0%</w:t>
            </w:r>
          </w:p>
          <w:p w14:paraId="4214ECF4" w14:textId="30AAD00F" w:rsidR="00C87487" w:rsidRPr="002C68B4" w:rsidRDefault="00C87487" w:rsidP="002C68B4">
            <w:pPr>
              <w:spacing w:after="0" w:line="288" w:lineRule="auto"/>
              <w:jc w:val="both"/>
              <w:rPr>
                <w:rFonts w:ascii="Times New Roman" w:eastAsia="Times New Roman" w:hAnsi="Times New Roman"/>
                <w:bCs/>
                <w:sz w:val="24"/>
                <w:szCs w:val="24"/>
                <w:lang w:val="pt-BR"/>
              </w:rPr>
            </w:pPr>
            <w:r w:rsidRPr="002C68B4">
              <w:rPr>
                <w:rFonts w:ascii="Times New Roman" w:hAnsi="Times New Roman"/>
                <w:i/>
                <w:sz w:val="24"/>
                <w:szCs w:val="24"/>
              </w:rPr>
              <w:t>Căn cứ đánh giá: Điều khoản thanh toán đề xuất trong RFQ</w:t>
            </w:r>
          </w:p>
        </w:tc>
        <w:tc>
          <w:tcPr>
            <w:tcW w:w="963" w:type="dxa"/>
            <w:shd w:val="clear" w:color="auto" w:fill="FFFFFF" w:themeFill="background1"/>
            <w:noWrap/>
            <w:vAlign w:val="center"/>
          </w:tcPr>
          <w:p w14:paraId="37D32E93" w14:textId="2CF3C441" w:rsidR="00293603" w:rsidRPr="002C68B4" w:rsidRDefault="0033200F"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2</w:t>
            </w:r>
            <w:r w:rsidR="00D24306" w:rsidRPr="002C68B4">
              <w:rPr>
                <w:rFonts w:ascii="Times New Roman" w:hAnsi="Times New Roman"/>
                <w:b/>
                <w:sz w:val="24"/>
                <w:szCs w:val="24"/>
              </w:rPr>
              <w:t>%</w:t>
            </w:r>
          </w:p>
        </w:tc>
      </w:tr>
    </w:tbl>
    <w:p w14:paraId="6CE20E11" w14:textId="77777777" w:rsidR="002C5355" w:rsidRPr="00361D7F" w:rsidRDefault="002C5355" w:rsidP="002C68B4">
      <w:pPr>
        <w:spacing w:after="0" w:line="288" w:lineRule="auto"/>
        <w:jc w:val="both"/>
        <w:rPr>
          <w:rFonts w:ascii="Times New Roman" w:eastAsia="Times New Roman" w:hAnsi="Times New Roman"/>
          <w:b/>
          <w:i/>
          <w:sz w:val="20"/>
          <w:szCs w:val="20"/>
          <w:lang w:val="pt-BR"/>
        </w:rPr>
      </w:pPr>
    </w:p>
    <w:p w14:paraId="7A28738A" w14:textId="77777777" w:rsidR="00AB1056" w:rsidRPr="002C68B4" w:rsidRDefault="0055468A" w:rsidP="002C68B4">
      <w:pPr>
        <w:spacing w:after="0" w:line="288" w:lineRule="auto"/>
        <w:jc w:val="both"/>
        <w:rPr>
          <w:rFonts w:ascii="Times New Roman" w:eastAsia="Times New Roman" w:hAnsi="Times New Roman"/>
          <w:b/>
          <w:i/>
          <w:sz w:val="24"/>
          <w:szCs w:val="24"/>
          <w:lang w:val="pt-BR"/>
        </w:rPr>
      </w:pPr>
      <w:r w:rsidRPr="002C68B4">
        <w:rPr>
          <w:rFonts w:ascii="Times New Roman" w:eastAsia="Times New Roman" w:hAnsi="Times New Roman"/>
          <w:b/>
          <w:i/>
          <w:sz w:val="24"/>
          <w:szCs w:val="24"/>
          <w:lang w:val="pt-BR"/>
        </w:rPr>
        <w:t>Lưu ý</w:t>
      </w:r>
      <w:r w:rsidR="008A23BF" w:rsidRPr="002C68B4">
        <w:rPr>
          <w:rFonts w:ascii="Times New Roman" w:eastAsia="Times New Roman" w:hAnsi="Times New Roman"/>
          <w:b/>
          <w:i/>
          <w:sz w:val="24"/>
          <w:szCs w:val="24"/>
          <w:lang w:val="pt-BR"/>
        </w:rPr>
        <w:t xml:space="preserve">: </w:t>
      </w:r>
      <w:r w:rsidR="00AB1056" w:rsidRPr="002C68B4">
        <w:rPr>
          <w:rFonts w:ascii="Times New Roman" w:eastAsia="Times New Roman" w:hAnsi="Times New Roman"/>
          <w:b/>
          <w:i/>
          <w:sz w:val="24"/>
          <w:szCs w:val="24"/>
          <w:lang w:val="pt-BR"/>
        </w:rPr>
        <w:t xml:space="preserve"> Điều khoản thanh toán đề xuất của </w:t>
      </w:r>
      <w:r w:rsidR="008A23BF" w:rsidRPr="002C68B4">
        <w:rPr>
          <w:rFonts w:ascii="Times New Roman" w:eastAsia="Times New Roman" w:hAnsi="Times New Roman"/>
          <w:b/>
          <w:i/>
          <w:sz w:val="24"/>
          <w:szCs w:val="24"/>
          <w:lang w:val="pt-BR"/>
        </w:rPr>
        <w:t xml:space="preserve">SC </w:t>
      </w:r>
    </w:p>
    <w:p w14:paraId="4316F41C" w14:textId="444C9FF6" w:rsidR="006E41EC" w:rsidRPr="002C68B4" w:rsidRDefault="00D7639F" w:rsidP="002C68B4">
      <w:pPr>
        <w:pStyle w:val="ListParagraph"/>
        <w:numPr>
          <w:ilvl w:val="0"/>
          <w:numId w:val="8"/>
        </w:numPr>
        <w:spacing w:after="0" w:line="288" w:lineRule="auto"/>
        <w:jc w:val="both"/>
        <w:rPr>
          <w:rFonts w:ascii="Times New Roman" w:hAnsi="Times New Roman"/>
          <w:sz w:val="24"/>
          <w:szCs w:val="24"/>
        </w:rPr>
      </w:pPr>
      <w:r w:rsidRPr="002C68B4">
        <w:rPr>
          <w:rFonts w:ascii="Times New Roman" w:hAnsi="Times New Roman"/>
          <w:sz w:val="24"/>
          <w:szCs w:val="24"/>
          <w:lang w:val="da-DK"/>
        </w:rPr>
        <w:t>Thanh toán 100% chi phí cho nhà thầu trong vòng 20 ngày sau khi nhận được đầy đủ chứng từ cho việc thanh quyết toán</w:t>
      </w:r>
    </w:p>
    <w:p w14:paraId="3D3E4CAA" w14:textId="0ED19897" w:rsidR="003A0D17" w:rsidRPr="002C68B4" w:rsidRDefault="00373347" w:rsidP="002C68B4">
      <w:pPr>
        <w:pStyle w:val="ListParagraph"/>
        <w:numPr>
          <w:ilvl w:val="0"/>
          <w:numId w:val="8"/>
        </w:numPr>
        <w:spacing w:after="0" w:line="288" w:lineRule="auto"/>
        <w:jc w:val="both"/>
        <w:rPr>
          <w:rFonts w:ascii="Times New Roman" w:eastAsia="Times New Roman" w:hAnsi="Times New Roman"/>
          <w:sz w:val="24"/>
          <w:szCs w:val="24"/>
          <w:lang w:val="pt-BR"/>
        </w:rPr>
      </w:pPr>
      <w:r w:rsidRPr="002C68B4">
        <w:rPr>
          <w:rFonts w:ascii="Times New Roman" w:eastAsia="Times New Roman" w:hAnsi="Times New Roman"/>
          <w:sz w:val="24"/>
          <w:szCs w:val="24"/>
          <w:lang w:val="pt-BR"/>
        </w:rPr>
        <w:t>Bảo lãnh bảo hành</w:t>
      </w:r>
      <w:r w:rsidR="00C87487" w:rsidRPr="002C68B4">
        <w:rPr>
          <w:rFonts w:ascii="Times New Roman" w:eastAsia="Times New Roman" w:hAnsi="Times New Roman"/>
          <w:sz w:val="24"/>
          <w:szCs w:val="24"/>
          <w:lang w:val="pt-BR"/>
        </w:rPr>
        <w:t xml:space="preserve">: </w:t>
      </w:r>
      <w:r w:rsidRPr="002C68B4">
        <w:rPr>
          <w:rFonts w:ascii="Times New Roman" w:eastAsia="Times New Roman" w:hAnsi="Times New Roman"/>
          <w:sz w:val="24"/>
          <w:szCs w:val="24"/>
          <w:lang w:val="pt-BR"/>
        </w:rPr>
        <w:t>5% trị giá gói thầu và có thời hạn 12 tháng kể từ ngày nghiệm thu bàn giao</w:t>
      </w:r>
      <w:r w:rsidR="00C87487" w:rsidRPr="002C68B4">
        <w:rPr>
          <w:rFonts w:ascii="Times New Roman" w:eastAsia="Times New Roman" w:hAnsi="Times New Roman"/>
          <w:sz w:val="24"/>
          <w:szCs w:val="24"/>
          <w:lang w:val="pt-BR"/>
        </w:rPr>
        <w:t>.</w:t>
      </w:r>
    </w:p>
    <w:p w14:paraId="44801C99" w14:textId="77777777" w:rsidR="003D54D1" w:rsidRDefault="003D54D1" w:rsidP="002C68B4">
      <w:pPr>
        <w:pStyle w:val="ListParagraph"/>
        <w:spacing w:after="0" w:line="288" w:lineRule="auto"/>
        <w:ind w:left="360"/>
        <w:jc w:val="both"/>
        <w:rPr>
          <w:rFonts w:ascii="Times New Roman" w:eastAsia="Times New Roman" w:hAnsi="Times New Roman"/>
          <w:sz w:val="10"/>
          <w:szCs w:val="10"/>
          <w:lang w:val="pt-BR"/>
        </w:rPr>
      </w:pPr>
    </w:p>
    <w:p w14:paraId="43F05BFD" w14:textId="77777777" w:rsidR="00361D7F" w:rsidRDefault="00361D7F" w:rsidP="002C68B4">
      <w:pPr>
        <w:pStyle w:val="ListParagraph"/>
        <w:spacing w:after="0" w:line="288" w:lineRule="auto"/>
        <w:ind w:left="360"/>
        <w:jc w:val="both"/>
        <w:rPr>
          <w:rFonts w:ascii="Times New Roman" w:eastAsia="Times New Roman" w:hAnsi="Times New Roman"/>
          <w:sz w:val="10"/>
          <w:szCs w:val="10"/>
          <w:lang w:val="pt-BR"/>
        </w:rPr>
      </w:pPr>
    </w:p>
    <w:p w14:paraId="35F15BBC" w14:textId="77777777" w:rsidR="00361D7F" w:rsidRPr="0019018E" w:rsidRDefault="00361D7F" w:rsidP="002C68B4">
      <w:pPr>
        <w:pStyle w:val="ListParagraph"/>
        <w:spacing w:after="0" w:line="288" w:lineRule="auto"/>
        <w:ind w:left="360"/>
        <w:jc w:val="both"/>
        <w:rPr>
          <w:rFonts w:ascii="Times New Roman" w:eastAsia="Times New Roman" w:hAnsi="Times New Roman"/>
          <w:sz w:val="10"/>
          <w:szCs w:val="10"/>
          <w:lang w:val="pt-BR"/>
        </w:rPr>
      </w:pPr>
    </w:p>
    <w:p w14:paraId="28EA6844" w14:textId="09988894" w:rsidR="003214B7" w:rsidRDefault="0055468A" w:rsidP="002C68B4">
      <w:pPr>
        <w:pStyle w:val="ListParagraph"/>
        <w:numPr>
          <w:ilvl w:val="0"/>
          <w:numId w:val="4"/>
        </w:numPr>
        <w:spacing w:after="0" w:line="288" w:lineRule="auto"/>
        <w:jc w:val="both"/>
        <w:rPr>
          <w:rFonts w:ascii="Times New Roman" w:eastAsia="Times New Roman" w:hAnsi="Times New Roman"/>
          <w:b/>
          <w:sz w:val="24"/>
          <w:szCs w:val="24"/>
          <w:u w:val="single"/>
          <w:lang w:val="pt-BR"/>
        </w:rPr>
      </w:pPr>
      <w:r w:rsidRPr="002C68B4">
        <w:rPr>
          <w:rFonts w:ascii="Times New Roman" w:eastAsia="Times New Roman" w:hAnsi="Times New Roman"/>
          <w:b/>
          <w:sz w:val="24"/>
          <w:szCs w:val="24"/>
          <w:u w:val="single"/>
          <w:lang w:val="pt-BR"/>
        </w:rPr>
        <w:lastRenderedPageBreak/>
        <w:t>Tiêu chí bền vững</w:t>
      </w:r>
      <w:r w:rsidR="003214B7" w:rsidRPr="002C68B4">
        <w:rPr>
          <w:rFonts w:ascii="Times New Roman" w:eastAsia="Times New Roman" w:hAnsi="Times New Roman"/>
          <w:b/>
          <w:sz w:val="24"/>
          <w:szCs w:val="24"/>
          <w:u w:val="single"/>
          <w:lang w:val="pt-BR"/>
        </w:rPr>
        <w:t>: 10</w:t>
      </w:r>
      <w:r w:rsidR="003D54D1" w:rsidRPr="002C68B4">
        <w:rPr>
          <w:rFonts w:ascii="Times New Roman" w:eastAsia="Times New Roman" w:hAnsi="Times New Roman"/>
          <w:b/>
          <w:sz w:val="24"/>
          <w:szCs w:val="24"/>
          <w:u w:val="single"/>
          <w:lang w:val="pt-BR"/>
        </w:rPr>
        <w:t>%</w:t>
      </w:r>
    </w:p>
    <w:p w14:paraId="7B53E203" w14:textId="77777777" w:rsidR="00361D7F" w:rsidRPr="00361D7F" w:rsidRDefault="00361D7F" w:rsidP="00361D7F">
      <w:pPr>
        <w:spacing w:after="0" w:line="288" w:lineRule="auto"/>
        <w:ind w:left="360"/>
        <w:jc w:val="both"/>
        <w:rPr>
          <w:rFonts w:ascii="Times New Roman" w:eastAsia="Times New Roman" w:hAnsi="Times New Roman"/>
          <w:b/>
          <w:sz w:val="18"/>
          <w:szCs w:val="18"/>
          <w:u w:val="single"/>
          <w:lang w:val="pt-BR"/>
        </w:rPr>
      </w:pP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092"/>
        <w:gridCol w:w="963"/>
      </w:tblGrid>
      <w:tr w:rsidR="00373347" w:rsidRPr="002C68B4" w14:paraId="1025080C" w14:textId="77777777" w:rsidTr="00FC759E">
        <w:trPr>
          <w:trHeight w:val="1214"/>
        </w:trPr>
        <w:tc>
          <w:tcPr>
            <w:tcW w:w="570" w:type="dxa"/>
            <w:shd w:val="clear" w:color="000000" w:fill="FFFFFF"/>
          </w:tcPr>
          <w:p w14:paraId="43AEAECD" w14:textId="77777777" w:rsidR="003214B7" w:rsidRPr="002C68B4" w:rsidRDefault="003214B7" w:rsidP="002C68B4">
            <w:pPr>
              <w:spacing w:after="0" w:line="288" w:lineRule="auto"/>
              <w:jc w:val="center"/>
              <w:rPr>
                <w:rFonts w:ascii="Times New Roman" w:hAnsi="Times New Roman"/>
                <w:bCs/>
                <w:sz w:val="24"/>
                <w:szCs w:val="24"/>
              </w:rPr>
            </w:pPr>
          </w:p>
        </w:tc>
        <w:tc>
          <w:tcPr>
            <w:tcW w:w="8092" w:type="dxa"/>
            <w:shd w:val="clear" w:color="000000" w:fill="FFFFFF"/>
            <w:vAlign w:val="center"/>
          </w:tcPr>
          <w:p w14:paraId="5E8D6E70" w14:textId="59C31507" w:rsidR="0055468A" w:rsidRPr="002C68B4" w:rsidRDefault="0055468A" w:rsidP="002C68B4">
            <w:pPr>
              <w:spacing w:after="0" w:line="288" w:lineRule="auto"/>
              <w:jc w:val="both"/>
              <w:rPr>
                <w:rFonts w:ascii="Times New Roman" w:eastAsia="Times New Roman" w:hAnsi="Times New Roman"/>
                <w:sz w:val="24"/>
                <w:szCs w:val="24"/>
                <w:lang w:val="pt-BR"/>
              </w:rPr>
            </w:pPr>
            <w:r w:rsidRPr="002C68B4">
              <w:rPr>
                <w:rFonts w:ascii="Times New Roman" w:eastAsia="Times New Roman" w:hAnsi="Times New Roman"/>
                <w:sz w:val="24"/>
                <w:szCs w:val="24"/>
                <w:lang w:val="pt-BR"/>
              </w:rPr>
              <w:t xml:space="preserve">Nhà thầu cung cấp các bằng chứng về </w:t>
            </w:r>
            <w:r w:rsidR="00D24306" w:rsidRPr="002C68B4">
              <w:rPr>
                <w:rFonts w:ascii="Times New Roman" w:eastAsia="Times New Roman" w:hAnsi="Times New Roman"/>
                <w:sz w:val="24"/>
                <w:szCs w:val="24"/>
                <w:lang w:val="pt-BR"/>
              </w:rPr>
              <w:t xml:space="preserve">hỗ trợ xã hội </w:t>
            </w:r>
            <w:r w:rsidRPr="002C68B4">
              <w:rPr>
                <w:rFonts w:ascii="Times New Roman" w:eastAsia="Times New Roman" w:hAnsi="Times New Roman"/>
                <w:sz w:val="24"/>
                <w:szCs w:val="24"/>
                <w:lang w:val="pt-BR"/>
              </w:rPr>
              <w:t>(</w:t>
            </w:r>
            <w:r w:rsidR="00D24306" w:rsidRPr="002C68B4">
              <w:rPr>
                <w:rFonts w:ascii="Times New Roman" w:eastAsia="Times New Roman" w:hAnsi="Times New Roman"/>
                <w:sz w:val="24"/>
                <w:szCs w:val="24"/>
                <w:lang w:val="pt-BR"/>
              </w:rPr>
              <w:t>các chương trình từ thiện, hoạt động bảo vệ môi trường</w:t>
            </w:r>
            <w:r w:rsidRPr="002C68B4">
              <w:rPr>
                <w:rFonts w:ascii="Times New Roman" w:eastAsia="Times New Roman" w:hAnsi="Times New Roman"/>
                <w:sz w:val="24"/>
                <w:szCs w:val="24"/>
                <w:lang w:val="pt-BR"/>
              </w:rPr>
              <w:t>….)</w:t>
            </w:r>
          </w:p>
          <w:p w14:paraId="72D2B3F3" w14:textId="60FF1B17" w:rsidR="0055468A" w:rsidRPr="002C68B4" w:rsidRDefault="00C87487" w:rsidP="002C68B4">
            <w:pPr>
              <w:spacing w:after="0" w:line="288" w:lineRule="auto"/>
              <w:jc w:val="both"/>
              <w:rPr>
                <w:rFonts w:ascii="Times New Roman" w:eastAsia="Times New Roman" w:hAnsi="Times New Roman"/>
                <w:i/>
                <w:iCs/>
                <w:sz w:val="24"/>
                <w:szCs w:val="24"/>
                <w:lang w:val="pt-BR"/>
              </w:rPr>
            </w:pPr>
            <w:r w:rsidRPr="002C68B4">
              <w:rPr>
                <w:rFonts w:ascii="Times New Roman" w:eastAsia="Times New Roman" w:hAnsi="Times New Roman"/>
                <w:i/>
                <w:iCs/>
                <w:sz w:val="24"/>
                <w:szCs w:val="24"/>
                <w:lang w:val="pt-BR"/>
              </w:rPr>
              <w:t>Căn cứ đ</w:t>
            </w:r>
            <w:r w:rsidR="0055468A" w:rsidRPr="002C68B4">
              <w:rPr>
                <w:rFonts w:ascii="Times New Roman" w:eastAsia="Times New Roman" w:hAnsi="Times New Roman"/>
                <w:i/>
                <w:iCs/>
                <w:sz w:val="24"/>
                <w:szCs w:val="24"/>
                <w:lang w:val="pt-BR"/>
              </w:rPr>
              <w:t xml:space="preserve">ánh giá: </w:t>
            </w:r>
            <w:r w:rsidR="00D24306" w:rsidRPr="002C68B4">
              <w:rPr>
                <w:rFonts w:ascii="Times New Roman" w:eastAsia="Times New Roman" w:hAnsi="Times New Roman"/>
                <w:i/>
                <w:iCs/>
                <w:sz w:val="24"/>
                <w:szCs w:val="24"/>
                <w:lang w:val="pt-BR"/>
              </w:rPr>
              <w:t>Dựa trên chứng chỉ, hình ảnh, văn bản</w:t>
            </w:r>
            <w:r w:rsidR="00AB10B6" w:rsidRPr="002C68B4">
              <w:rPr>
                <w:rFonts w:ascii="Times New Roman" w:eastAsia="Times New Roman" w:hAnsi="Times New Roman"/>
                <w:i/>
                <w:iCs/>
                <w:sz w:val="24"/>
                <w:szCs w:val="24"/>
                <w:lang w:val="pt-BR"/>
              </w:rPr>
              <w:t>... có thể hiện rõ tên Công ty/ logo của Công ty.</w:t>
            </w:r>
          </w:p>
          <w:p w14:paraId="184E5562" w14:textId="5C2F896B" w:rsidR="0055468A" w:rsidRPr="002C68B4" w:rsidRDefault="00D24306" w:rsidP="002C68B4">
            <w:pPr>
              <w:pStyle w:val="ListParagraph"/>
              <w:numPr>
                <w:ilvl w:val="0"/>
                <w:numId w:val="7"/>
              </w:numPr>
              <w:spacing w:after="0" w:line="288" w:lineRule="auto"/>
              <w:jc w:val="both"/>
              <w:rPr>
                <w:rFonts w:ascii="Times New Roman" w:eastAsia="Times New Roman" w:hAnsi="Times New Roman"/>
                <w:i/>
                <w:iCs/>
                <w:sz w:val="24"/>
                <w:szCs w:val="24"/>
                <w:lang w:val="pt-BR"/>
              </w:rPr>
            </w:pPr>
            <w:r w:rsidRPr="002C68B4">
              <w:rPr>
                <w:rFonts w:ascii="Times New Roman" w:eastAsia="Times New Roman" w:hAnsi="Times New Roman"/>
                <w:i/>
                <w:iCs/>
                <w:sz w:val="24"/>
                <w:szCs w:val="24"/>
                <w:lang w:val="pt-BR"/>
              </w:rPr>
              <w:t>Có cung cấp</w:t>
            </w:r>
            <w:r w:rsidR="00C87487" w:rsidRPr="002C68B4">
              <w:rPr>
                <w:rFonts w:ascii="Times New Roman" w:eastAsia="Times New Roman" w:hAnsi="Times New Roman"/>
                <w:i/>
                <w:iCs/>
                <w:sz w:val="24"/>
                <w:szCs w:val="24"/>
                <w:lang w:val="pt-BR"/>
              </w:rPr>
              <w:t xml:space="preserve"> bằng chứng</w:t>
            </w:r>
            <w:r w:rsidR="0055468A" w:rsidRPr="002C68B4">
              <w:rPr>
                <w:rFonts w:ascii="Times New Roman" w:eastAsia="Times New Roman" w:hAnsi="Times New Roman"/>
                <w:i/>
                <w:iCs/>
                <w:sz w:val="24"/>
                <w:szCs w:val="24"/>
                <w:lang w:val="pt-BR"/>
              </w:rPr>
              <w:t>: 10%</w:t>
            </w:r>
          </w:p>
          <w:p w14:paraId="6F58203C" w14:textId="7041B39F" w:rsidR="003214B7" w:rsidRPr="002C68B4" w:rsidRDefault="00D24306" w:rsidP="002C68B4">
            <w:pPr>
              <w:pStyle w:val="ListParagraph"/>
              <w:numPr>
                <w:ilvl w:val="0"/>
                <w:numId w:val="7"/>
              </w:numPr>
              <w:spacing w:after="0" w:line="288" w:lineRule="auto"/>
              <w:jc w:val="both"/>
              <w:rPr>
                <w:rFonts w:ascii="Times New Roman" w:eastAsia="Times New Roman" w:hAnsi="Times New Roman"/>
                <w:sz w:val="24"/>
                <w:szCs w:val="24"/>
                <w:lang w:val="pt-BR"/>
              </w:rPr>
            </w:pPr>
            <w:r w:rsidRPr="002C68B4">
              <w:rPr>
                <w:rFonts w:ascii="Times New Roman" w:eastAsia="Times New Roman" w:hAnsi="Times New Roman"/>
                <w:i/>
                <w:iCs/>
                <w:sz w:val="24"/>
                <w:szCs w:val="24"/>
                <w:lang w:val="pt-BR"/>
              </w:rPr>
              <w:t>Không</w:t>
            </w:r>
            <w:r w:rsidR="0055468A" w:rsidRPr="002C68B4">
              <w:rPr>
                <w:rFonts w:ascii="Times New Roman" w:eastAsia="Times New Roman" w:hAnsi="Times New Roman"/>
                <w:i/>
                <w:iCs/>
                <w:sz w:val="24"/>
                <w:szCs w:val="24"/>
                <w:lang w:val="pt-BR"/>
              </w:rPr>
              <w:t xml:space="preserve"> cung cấp bằng chứng: 0%</w:t>
            </w:r>
          </w:p>
        </w:tc>
        <w:tc>
          <w:tcPr>
            <w:tcW w:w="963" w:type="dxa"/>
            <w:shd w:val="clear" w:color="000000" w:fill="FFFFFF"/>
            <w:noWrap/>
            <w:vAlign w:val="center"/>
          </w:tcPr>
          <w:p w14:paraId="22D9948F" w14:textId="77777777" w:rsidR="003214B7" w:rsidRPr="002C68B4" w:rsidRDefault="003214B7" w:rsidP="002C68B4">
            <w:pPr>
              <w:spacing w:after="0" w:line="288" w:lineRule="auto"/>
              <w:jc w:val="center"/>
              <w:rPr>
                <w:rFonts w:ascii="Times New Roman" w:hAnsi="Times New Roman"/>
                <w:b/>
                <w:sz w:val="24"/>
                <w:szCs w:val="24"/>
              </w:rPr>
            </w:pPr>
            <w:r w:rsidRPr="002C68B4">
              <w:rPr>
                <w:rFonts w:ascii="Times New Roman" w:hAnsi="Times New Roman"/>
                <w:b/>
                <w:sz w:val="24"/>
                <w:szCs w:val="24"/>
              </w:rPr>
              <w:t>10%</w:t>
            </w:r>
          </w:p>
        </w:tc>
      </w:tr>
    </w:tbl>
    <w:p w14:paraId="2CB03DD8" w14:textId="4975217A" w:rsidR="00F90D6C" w:rsidRPr="002C68B4" w:rsidRDefault="005F4640" w:rsidP="002C68B4">
      <w:pPr>
        <w:pStyle w:val="ListParagraph"/>
        <w:spacing w:after="0" w:line="288" w:lineRule="auto"/>
        <w:ind w:left="0"/>
        <w:jc w:val="both"/>
        <w:rPr>
          <w:rFonts w:ascii="Times New Roman" w:eastAsia="Times New Roman" w:hAnsi="Times New Roman"/>
          <w:sz w:val="24"/>
          <w:szCs w:val="24"/>
        </w:rPr>
      </w:pPr>
      <w:r w:rsidRPr="002C68B4">
        <w:rPr>
          <w:rFonts w:ascii="Times New Roman" w:eastAsia="Times New Roman" w:hAnsi="Times New Roman"/>
          <w:sz w:val="24"/>
          <w:szCs w:val="24"/>
          <w:lang w:val="pt-BR"/>
        </w:rPr>
        <w:t xml:space="preserve"> </w:t>
      </w:r>
    </w:p>
    <w:sectPr w:rsidR="00F90D6C" w:rsidRPr="002C68B4" w:rsidSect="00361D7F">
      <w:footerReference w:type="default" r:id="rId11"/>
      <w:pgSz w:w="12240" w:h="15840"/>
      <w:pgMar w:top="993" w:right="117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8FEA" w14:textId="77777777" w:rsidR="00C060F8" w:rsidRDefault="00C060F8" w:rsidP="00117088">
      <w:pPr>
        <w:spacing w:after="0" w:line="240" w:lineRule="auto"/>
      </w:pPr>
      <w:r>
        <w:separator/>
      </w:r>
    </w:p>
  </w:endnote>
  <w:endnote w:type="continuationSeparator" w:id="0">
    <w:p w14:paraId="08664860" w14:textId="77777777" w:rsidR="00C060F8" w:rsidRDefault="00C060F8" w:rsidP="0011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524176"/>
      <w:docPartObj>
        <w:docPartGallery w:val="Page Numbers (Bottom of Page)"/>
        <w:docPartUnique/>
      </w:docPartObj>
    </w:sdtPr>
    <w:sdtEndPr>
      <w:rPr>
        <w:noProof/>
      </w:rPr>
    </w:sdtEndPr>
    <w:sdtContent>
      <w:p w14:paraId="2CB03E2C" w14:textId="7238F4F6" w:rsidR="00692D3E" w:rsidRDefault="00692D3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C759E">
          <w:rPr>
            <w:noProof/>
          </w:rPr>
          <w:t>1</w:t>
        </w:r>
        <w:r>
          <w:rPr>
            <w:noProof/>
            <w:color w:val="2B579A"/>
            <w:shd w:val="clear" w:color="auto" w:fill="E6E6E6"/>
          </w:rPr>
          <w:fldChar w:fldCharType="end"/>
        </w:r>
      </w:p>
    </w:sdtContent>
  </w:sdt>
  <w:p w14:paraId="2CB03E2D" w14:textId="77777777" w:rsidR="00692D3E" w:rsidRDefault="0069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8940" w14:textId="77777777" w:rsidR="00C060F8" w:rsidRDefault="00C060F8" w:rsidP="00117088">
      <w:pPr>
        <w:spacing w:after="0" w:line="240" w:lineRule="auto"/>
      </w:pPr>
      <w:r>
        <w:separator/>
      </w:r>
    </w:p>
  </w:footnote>
  <w:footnote w:type="continuationSeparator" w:id="0">
    <w:p w14:paraId="3440B05E" w14:textId="77777777" w:rsidR="00C060F8" w:rsidRDefault="00C060F8" w:rsidP="00117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71F60"/>
    <w:multiLevelType w:val="hybridMultilevel"/>
    <w:tmpl w:val="F1D4FB3E"/>
    <w:lvl w:ilvl="0" w:tplc="73421DA0">
      <w:numFmt w:val="bullet"/>
      <w:lvlText w:val="-"/>
      <w:lvlJc w:val="left"/>
      <w:pPr>
        <w:ind w:left="1789" w:hanging="360"/>
      </w:pPr>
      <w:rPr>
        <w:rFonts w:ascii="Times New Roman" w:eastAsia="Calibr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1BCF08B8"/>
    <w:multiLevelType w:val="hybridMultilevel"/>
    <w:tmpl w:val="58C61286"/>
    <w:lvl w:ilvl="0" w:tplc="73421DA0">
      <w:numFmt w:val="bullet"/>
      <w:lvlText w:val="-"/>
      <w:lvlJc w:val="left"/>
      <w:pPr>
        <w:ind w:left="178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9375F"/>
    <w:multiLevelType w:val="hybridMultilevel"/>
    <w:tmpl w:val="969C6646"/>
    <w:lvl w:ilvl="0" w:tplc="C06222C0">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351412F"/>
    <w:multiLevelType w:val="hybridMultilevel"/>
    <w:tmpl w:val="2BCCB892"/>
    <w:lvl w:ilvl="0" w:tplc="544090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E514A"/>
    <w:multiLevelType w:val="hybridMultilevel"/>
    <w:tmpl w:val="B6A6A1A2"/>
    <w:lvl w:ilvl="0" w:tplc="4DA0576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E43517"/>
    <w:multiLevelType w:val="hybridMultilevel"/>
    <w:tmpl w:val="C7A47094"/>
    <w:lvl w:ilvl="0" w:tplc="73421DA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1" w:hanging="360"/>
      </w:pPr>
      <w:rPr>
        <w:rFonts w:ascii="Courier New" w:hAnsi="Courier New" w:cs="Courier New" w:hint="default"/>
      </w:rPr>
    </w:lvl>
    <w:lvl w:ilvl="2" w:tplc="04090005" w:tentative="1">
      <w:start w:val="1"/>
      <w:numFmt w:val="bullet"/>
      <w:lvlText w:val=""/>
      <w:lvlJc w:val="left"/>
      <w:pPr>
        <w:ind w:left="731" w:hanging="360"/>
      </w:pPr>
      <w:rPr>
        <w:rFonts w:ascii="Wingdings" w:hAnsi="Wingdings" w:hint="default"/>
      </w:rPr>
    </w:lvl>
    <w:lvl w:ilvl="3" w:tplc="04090001" w:tentative="1">
      <w:start w:val="1"/>
      <w:numFmt w:val="bullet"/>
      <w:lvlText w:val=""/>
      <w:lvlJc w:val="left"/>
      <w:pPr>
        <w:ind w:left="1451" w:hanging="360"/>
      </w:pPr>
      <w:rPr>
        <w:rFonts w:ascii="Symbol" w:hAnsi="Symbol" w:hint="default"/>
      </w:rPr>
    </w:lvl>
    <w:lvl w:ilvl="4" w:tplc="04090003" w:tentative="1">
      <w:start w:val="1"/>
      <w:numFmt w:val="bullet"/>
      <w:lvlText w:val="o"/>
      <w:lvlJc w:val="left"/>
      <w:pPr>
        <w:ind w:left="2171" w:hanging="360"/>
      </w:pPr>
      <w:rPr>
        <w:rFonts w:ascii="Courier New" w:hAnsi="Courier New" w:cs="Courier New" w:hint="default"/>
      </w:rPr>
    </w:lvl>
    <w:lvl w:ilvl="5" w:tplc="04090005" w:tentative="1">
      <w:start w:val="1"/>
      <w:numFmt w:val="bullet"/>
      <w:lvlText w:val=""/>
      <w:lvlJc w:val="left"/>
      <w:pPr>
        <w:ind w:left="2891" w:hanging="360"/>
      </w:pPr>
      <w:rPr>
        <w:rFonts w:ascii="Wingdings" w:hAnsi="Wingdings" w:hint="default"/>
      </w:rPr>
    </w:lvl>
    <w:lvl w:ilvl="6" w:tplc="04090001" w:tentative="1">
      <w:start w:val="1"/>
      <w:numFmt w:val="bullet"/>
      <w:lvlText w:val=""/>
      <w:lvlJc w:val="left"/>
      <w:pPr>
        <w:ind w:left="3611" w:hanging="360"/>
      </w:pPr>
      <w:rPr>
        <w:rFonts w:ascii="Symbol" w:hAnsi="Symbol" w:hint="default"/>
      </w:rPr>
    </w:lvl>
    <w:lvl w:ilvl="7" w:tplc="04090003" w:tentative="1">
      <w:start w:val="1"/>
      <w:numFmt w:val="bullet"/>
      <w:lvlText w:val="o"/>
      <w:lvlJc w:val="left"/>
      <w:pPr>
        <w:ind w:left="4331" w:hanging="360"/>
      </w:pPr>
      <w:rPr>
        <w:rFonts w:ascii="Courier New" w:hAnsi="Courier New" w:cs="Courier New" w:hint="default"/>
      </w:rPr>
    </w:lvl>
    <w:lvl w:ilvl="8" w:tplc="04090005" w:tentative="1">
      <w:start w:val="1"/>
      <w:numFmt w:val="bullet"/>
      <w:lvlText w:val=""/>
      <w:lvlJc w:val="left"/>
      <w:pPr>
        <w:ind w:left="5051" w:hanging="360"/>
      </w:pPr>
      <w:rPr>
        <w:rFonts w:ascii="Wingdings" w:hAnsi="Wingdings" w:hint="default"/>
      </w:rPr>
    </w:lvl>
  </w:abstractNum>
  <w:abstractNum w:abstractNumId="6" w15:restartNumberingAfterBreak="0">
    <w:nsid w:val="6A244809"/>
    <w:multiLevelType w:val="hybridMultilevel"/>
    <w:tmpl w:val="A1BC3C40"/>
    <w:lvl w:ilvl="0" w:tplc="A7ECA7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CCA1EA7"/>
    <w:multiLevelType w:val="hybridMultilevel"/>
    <w:tmpl w:val="492EEFE0"/>
    <w:lvl w:ilvl="0" w:tplc="73421DA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1" w:hanging="360"/>
      </w:pPr>
      <w:rPr>
        <w:rFonts w:ascii="Courier New" w:hAnsi="Courier New" w:cs="Courier New" w:hint="default"/>
      </w:rPr>
    </w:lvl>
    <w:lvl w:ilvl="2" w:tplc="04090005" w:tentative="1">
      <w:start w:val="1"/>
      <w:numFmt w:val="bullet"/>
      <w:lvlText w:val=""/>
      <w:lvlJc w:val="left"/>
      <w:pPr>
        <w:ind w:left="731" w:hanging="360"/>
      </w:pPr>
      <w:rPr>
        <w:rFonts w:ascii="Wingdings" w:hAnsi="Wingdings" w:hint="default"/>
      </w:rPr>
    </w:lvl>
    <w:lvl w:ilvl="3" w:tplc="04090001" w:tentative="1">
      <w:start w:val="1"/>
      <w:numFmt w:val="bullet"/>
      <w:lvlText w:val=""/>
      <w:lvlJc w:val="left"/>
      <w:pPr>
        <w:ind w:left="1451" w:hanging="360"/>
      </w:pPr>
      <w:rPr>
        <w:rFonts w:ascii="Symbol" w:hAnsi="Symbol" w:hint="default"/>
      </w:rPr>
    </w:lvl>
    <w:lvl w:ilvl="4" w:tplc="04090003" w:tentative="1">
      <w:start w:val="1"/>
      <w:numFmt w:val="bullet"/>
      <w:lvlText w:val="o"/>
      <w:lvlJc w:val="left"/>
      <w:pPr>
        <w:ind w:left="2171" w:hanging="360"/>
      </w:pPr>
      <w:rPr>
        <w:rFonts w:ascii="Courier New" w:hAnsi="Courier New" w:cs="Courier New" w:hint="default"/>
      </w:rPr>
    </w:lvl>
    <w:lvl w:ilvl="5" w:tplc="04090005" w:tentative="1">
      <w:start w:val="1"/>
      <w:numFmt w:val="bullet"/>
      <w:lvlText w:val=""/>
      <w:lvlJc w:val="left"/>
      <w:pPr>
        <w:ind w:left="2891" w:hanging="360"/>
      </w:pPr>
      <w:rPr>
        <w:rFonts w:ascii="Wingdings" w:hAnsi="Wingdings" w:hint="default"/>
      </w:rPr>
    </w:lvl>
    <w:lvl w:ilvl="6" w:tplc="04090001" w:tentative="1">
      <w:start w:val="1"/>
      <w:numFmt w:val="bullet"/>
      <w:lvlText w:val=""/>
      <w:lvlJc w:val="left"/>
      <w:pPr>
        <w:ind w:left="3611" w:hanging="360"/>
      </w:pPr>
      <w:rPr>
        <w:rFonts w:ascii="Symbol" w:hAnsi="Symbol" w:hint="default"/>
      </w:rPr>
    </w:lvl>
    <w:lvl w:ilvl="7" w:tplc="04090003" w:tentative="1">
      <w:start w:val="1"/>
      <w:numFmt w:val="bullet"/>
      <w:lvlText w:val="o"/>
      <w:lvlJc w:val="left"/>
      <w:pPr>
        <w:ind w:left="4331" w:hanging="360"/>
      </w:pPr>
      <w:rPr>
        <w:rFonts w:ascii="Courier New" w:hAnsi="Courier New" w:cs="Courier New" w:hint="default"/>
      </w:rPr>
    </w:lvl>
    <w:lvl w:ilvl="8" w:tplc="04090005" w:tentative="1">
      <w:start w:val="1"/>
      <w:numFmt w:val="bullet"/>
      <w:lvlText w:val=""/>
      <w:lvlJc w:val="left"/>
      <w:pPr>
        <w:ind w:left="5051" w:hanging="360"/>
      </w:pPr>
      <w:rPr>
        <w:rFonts w:ascii="Wingdings" w:hAnsi="Wingdings" w:hint="default"/>
      </w:rPr>
    </w:lvl>
  </w:abstractNum>
  <w:num w:numId="1" w16cid:durableId="437677751">
    <w:abstractNumId w:val="2"/>
  </w:num>
  <w:num w:numId="2" w16cid:durableId="845754943">
    <w:abstractNumId w:val="0"/>
  </w:num>
  <w:num w:numId="3" w16cid:durableId="873931963">
    <w:abstractNumId w:val="6"/>
  </w:num>
  <w:num w:numId="4" w16cid:durableId="2111193824">
    <w:abstractNumId w:val="3"/>
  </w:num>
  <w:num w:numId="5" w16cid:durableId="468983461">
    <w:abstractNumId w:val="5"/>
  </w:num>
  <w:num w:numId="6" w16cid:durableId="1706448068">
    <w:abstractNumId w:val="1"/>
  </w:num>
  <w:num w:numId="7" w16cid:durableId="694698094">
    <w:abstractNumId w:val="7"/>
  </w:num>
  <w:num w:numId="8" w16cid:durableId="13557646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9E"/>
    <w:rsid w:val="00001C66"/>
    <w:rsid w:val="00006901"/>
    <w:rsid w:val="00007ACF"/>
    <w:rsid w:val="00012E38"/>
    <w:rsid w:val="00014207"/>
    <w:rsid w:val="00017CD9"/>
    <w:rsid w:val="0002051C"/>
    <w:rsid w:val="000239AA"/>
    <w:rsid w:val="000310A1"/>
    <w:rsid w:val="00037080"/>
    <w:rsid w:val="000429B8"/>
    <w:rsid w:val="00042C44"/>
    <w:rsid w:val="00043424"/>
    <w:rsid w:val="00043D17"/>
    <w:rsid w:val="000475ED"/>
    <w:rsid w:val="0004772E"/>
    <w:rsid w:val="0004789C"/>
    <w:rsid w:val="00056A01"/>
    <w:rsid w:val="00056C02"/>
    <w:rsid w:val="000611CF"/>
    <w:rsid w:val="000629DD"/>
    <w:rsid w:val="000641B0"/>
    <w:rsid w:val="00065482"/>
    <w:rsid w:val="0006647C"/>
    <w:rsid w:val="000674F2"/>
    <w:rsid w:val="00070221"/>
    <w:rsid w:val="00071074"/>
    <w:rsid w:val="00074355"/>
    <w:rsid w:val="00076809"/>
    <w:rsid w:val="00076D6D"/>
    <w:rsid w:val="00077060"/>
    <w:rsid w:val="00081993"/>
    <w:rsid w:val="00081EEB"/>
    <w:rsid w:val="00083391"/>
    <w:rsid w:val="00084EC7"/>
    <w:rsid w:val="00086C16"/>
    <w:rsid w:val="00094B75"/>
    <w:rsid w:val="000963C8"/>
    <w:rsid w:val="000965AD"/>
    <w:rsid w:val="00097220"/>
    <w:rsid w:val="00097D5F"/>
    <w:rsid w:val="000B0DDF"/>
    <w:rsid w:val="000B25B6"/>
    <w:rsid w:val="000B4C04"/>
    <w:rsid w:val="000B566C"/>
    <w:rsid w:val="000C37E6"/>
    <w:rsid w:val="000D06E5"/>
    <w:rsid w:val="000D23B7"/>
    <w:rsid w:val="000D516B"/>
    <w:rsid w:val="000E0F69"/>
    <w:rsid w:val="000E0FEE"/>
    <w:rsid w:val="000E3EBA"/>
    <w:rsid w:val="000E4665"/>
    <w:rsid w:val="000E7989"/>
    <w:rsid w:val="000F32C4"/>
    <w:rsid w:val="000F3A77"/>
    <w:rsid w:val="000F4570"/>
    <w:rsid w:val="000F59E5"/>
    <w:rsid w:val="00102425"/>
    <w:rsid w:val="001034C8"/>
    <w:rsid w:val="00110C6A"/>
    <w:rsid w:val="001143B3"/>
    <w:rsid w:val="00117088"/>
    <w:rsid w:val="00122051"/>
    <w:rsid w:val="00133DCF"/>
    <w:rsid w:val="00135FE8"/>
    <w:rsid w:val="0014547F"/>
    <w:rsid w:val="00150DD6"/>
    <w:rsid w:val="00156AB0"/>
    <w:rsid w:val="00157063"/>
    <w:rsid w:val="00157A1A"/>
    <w:rsid w:val="00163B7F"/>
    <w:rsid w:val="00166826"/>
    <w:rsid w:val="00167367"/>
    <w:rsid w:val="001768F1"/>
    <w:rsid w:val="00176F65"/>
    <w:rsid w:val="001833ED"/>
    <w:rsid w:val="001836D0"/>
    <w:rsid w:val="001867F7"/>
    <w:rsid w:val="00186AC1"/>
    <w:rsid w:val="0019018E"/>
    <w:rsid w:val="00190CE3"/>
    <w:rsid w:val="00194101"/>
    <w:rsid w:val="00194650"/>
    <w:rsid w:val="00197B67"/>
    <w:rsid w:val="001A1660"/>
    <w:rsid w:val="001B250D"/>
    <w:rsid w:val="001C1BAF"/>
    <w:rsid w:val="001C3158"/>
    <w:rsid w:val="001D05BC"/>
    <w:rsid w:val="001D1ED7"/>
    <w:rsid w:val="001D2E02"/>
    <w:rsid w:val="001D64AD"/>
    <w:rsid w:val="001E2B54"/>
    <w:rsid w:val="002028EF"/>
    <w:rsid w:val="00202F62"/>
    <w:rsid w:val="00205623"/>
    <w:rsid w:val="00214D9A"/>
    <w:rsid w:val="00215929"/>
    <w:rsid w:val="002203CD"/>
    <w:rsid w:val="00221495"/>
    <w:rsid w:val="0022287D"/>
    <w:rsid w:val="00223C34"/>
    <w:rsid w:val="0022770D"/>
    <w:rsid w:val="00231B75"/>
    <w:rsid w:val="002422D5"/>
    <w:rsid w:val="00263B2A"/>
    <w:rsid w:val="002656B4"/>
    <w:rsid w:val="0026580F"/>
    <w:rsid w:val="00273876"/>
    <w:rsid w:val="00280B77"/>
    <w:rsid w:val="00282356"/>
    <w:rsid w:val="00282CCE"/>
    <w:rsid w:val="00283497"/>
    <w:rsid w:val="00285A79"/>
    <w:rsid w:val="002860E2"/>
    <w:rsid w:val="0028665E"/>
    <w:rsid w:val="00287DEE"/>
    <w:rsid w:val="00292F6F"/>
    <w:rsid w:val="00293603"/>
    <w:rsid w:val="00294D10"/>
    <w:rsid w:val="002A1F61"/>
    <w:rsid w:val="002B2513"/>
    <w:rsid w:val="002B2863"/>
    <w:rsid w:val="002B593C"/>
    <w:rsid w:val="002C4447"/>
    <w:rsid w:val="002C5355"/>
    <w:rsid w:val="002C59F7"/>
    <w:rsid w:val="002C68B4"/>
    <w:rsid w:val="002D2B6E"/>
    <w:rsid w:val="002D334C"/>
    <w:rsid w:val="002D679F"/>
    <w:rsid w:val="002E0A90"/>
    <w:rsid w:val="002E175E"/>
    <w:rsid w:val="002E1E66"/>
    <w:rsid w:val="002E42E5"/>
    <w:rsid w:val="002E4B16"/>
    <w:rsid w:val="002E52E3"/>
    <w:rsid w:val="002E6658"/>
    <w:rsid w:val="002F189C"/>
    <w:rsid w:val="002F7F2D"/>
    <w:rsid w:val="00310982"/>
    <w:rsid w:val="0032019B"/>
    <w:rsid w:val="003214B7"/>
    <w:rsid w:val="00325DA5"/>
    <w:rsid w:val="003308E1"/>
    <w:rsid w:val="0033200F"/>
    <w:rsid w:val="003379FA"/>
    <w:rsid w:val="00340345"/>
    <w:rsid w:val="0034201E"/>
    <w:rsid w:val="00342C69"/>
    <w:rsid w:val="0035311B"/>
    <w:rsid w:val="00354E57"/>
    <w:rsid w:val="003570F5"/>
    <w:rsid w:val="00361D7F"/>
    <w:rsid w:val="003627C2"/>
    <w:rsid w:val="00362FE7"/>
    <w:rsid w:val="00363797"/>
    <w:rsid w:val="00366D0B"/>
    <w:rsid w:val="00366FA6"/>
    <w:rsid w:val="003723BB"/>
    <w:rsid w:val="00373347"/>
    <w:rsid w:val="00373D74"/>
    <w:rsid w:val="00374971"/>
    <w:rsid w:val="00374BF7"/>
    <w:rsid w:val="0037609B"/>
    <w:rsid w:val="0038030D"/>
    <w:rsid w:val="00381530"/>
    <w:rsid w:val="003A0D17"/>
    <w:rsid w:val="003B536E"/>
    <w:rsid w:val="003B6A1D"/>
    <w:rsid w:val="003B6D4D"/>
    <w:rsid w:val="003C20AC"/>
    <w:rsid w:val="003C4CB1"/>
    <w:rsid w:val="003C6EC5"/>
    <w:rsid w:val="003D3C92"/>
    <w:rsid w:val="003D48BF"/>
    <w:rsid w:val="003D54D1"/>
    <w:rsid w:val="003D569D"/>
    <w:rsid w:val="003D6A1E"/>
    <w:rsid w:val="003E0B8A"/>
    <w:rsid w:val="003E3AE5"/>
    <w:rsid w:val="003F299E"/>
    <w:rsid w:val="003F42ED"/>
    <w:rsid w:val="003F5A2E"/>
    <w:rsid w:val="0040477A"/>
    <w:rsid w:val="00410914"/>
    <w:rsid w:val="00415B23"/>
    <w:rsid w:val="00415C70"/>
    <w:rsid w:val="004165F7"/>
    <w:rsid w:val="00416F7E"/>
    <w:rsid w:val="0042062A"/>
    <w:rsid w:val="00420A8F"/>
    <w:rsid w:val="00436822"/>
    <w:rsid w:val="00441187"/>
    <w:rsid w:val="004431D6"/>
    <w:rsid w:val="004440C1"/>
    <w:rsid w:val="00451DE6"/>
    <w:rsid w:val="00453741"/>
    <w:rsid w:val="00454B70"/>
    <w:rsid w:val="00461484"/>
    <w:rsid w:val="00464FD2"/>
    <w:rsid w:val="004661FA"/>
    <w:rsid w:val="00466551"/>
    <w:rsid w:val="00472A66"/>
    <w:rsid w:val="00472EF1"/>
    <w:rsid w:val="00474116"/>
    <w:rsid w:val="00476BBB"/>
    <w:rsid w:val="004835F3"/>
    <w:rsid w:val="00483A1B"/>
    <w:rsid w:val="00484418"/>
    <w:rsid w:val="00490A59"/>
    <w:rsid w:val="00495039"/>
    <w:rsid w:val="004969FF"/>
    <w:rsid w:val="00497C2F"/>
    <w:rsid w:val="004A054F"/>
    <w:rsid w:val="004A19AF"/>
    <w:rsid w:val="004A1B0B"/>
    <w:rsid w:val="004A6C14"/>
    <w:rsid w:val="004B11D8"/>
    <w:rsid w:val="004B1735"/>
    <w:rsid w:val="004B4044"/>
    <w:rsid w:val="004B7521"/>
    <w:rsid w:val="004C05E0"/>
    <w:rsid w:val="004C39B1"/>
    <w:rsid w:val="004C3E03"/>
    <w:rsid w:val="004C67DA"/>
    <w:rsid w:val="004D54C5"/>
    <w:rsid w:val="004D7493"/>
    <w:rsid w:val="004E388A"/>
    <w:rsid w:val="004F0BFD"/>
    <w:rsid w:val="004F11C4"/>
    <w:rsid w:val="004F15C4"/>
    <w:rsid w:val="004F671E"/>
    <w:rsid w:val="00503683"/>
    <w:rsid w:val="00506116"/>
    <w:rsid w:val="0051036C"/>
    <w:rsid w:val="00512F44"/>
    <w:rsid w:val="005178ED"/>
    <w:rsid w:val="00522327"/>
    <w:rsid w:val="0052398D"/>
    <w:rsid w:val="00523ED6"/>
    <w:rsid w:val="0052495A"/>
    <w:rsid w:val="00526F18"/>
    <w:rsid w:val="00530CF8"/>
    <w:rsid w:val="00532B16"/>
    <w:rsid w:val="00532F40"/>
    <w:rsid w:val="005353ED"/>
    <w:rsid w:val="00540AFC"/>
    <w:rsid w:val="00540C76"/>
    <w:rsid w:val="0054328A"/>
    <w:rsid w:val="005459B9"/>
    <w:rsid w:val="005478CD"/>
    <w:rsid w:val="00554312"/>
    <w:rsid w:val="0055468A"/>
    <w:rsid w:val="00554A0F"/>
    <w:rsid w:val="00557916"/>
    <w:rsid w:val="005718B8"/>
    <w:rsid w:val="0057376C"/>
    <w:rsid w:val="005743FE"/>
    <w:rsid w:val="0058326E"/>
    <w:rsid w:val="005876E2"/>
    <w:rsid w:val="00593861"/>
    <w:rsid w:val="00594D0D"/>
    <w:rsid w:val="005A090B"/>
    <w:rsid w:val="005A2CC4"/>
    <w:rsid w:val="005A4737"/>
    <w:rsid w:val="005A6C88"/>
    <w:rsid w:val="005B5D94"/>
    <w:rsid w:val="005B7659"/>
    <w:rsid w:val="005C0AD4"/>
    <w:rsid w:val="005C22EC"/>
    <w:rsid w:val="005C4FC0"/>
    <w:rsid w:val="005D0E4A"/>
    <w:rsid w:val="005D4BA5"/>
    <w:rsid w:val="005D582E"/>
    <w:rsid w:val="005E039F"/>
    <w:rsid w:val="005E08A9"/>
    <w:rsid w:val="005E26BB"/>
    <w:rsid w:val="005E5FBA"/>
    <w:rsid w:val="005F1577"/>
    <w:rsid w:val="005F31F7"/>
    <w:rsid w:val="005F4640"/>
    <w:rsid w:val="005F7FF7"/>
    <w:rsid w:val="00601D97"/>
    <w:rsid w:val="00602681"/>
    <w:rsid w:val="00605C0C"/>
    <w:rsid w:val="0060782B"/>
    <w:rsid w:val="0061220C"/>
    <w:rsid w:val="0061529C"/>
    <w:rsid w:val="00625201"/>
    <w:rsid w:val="00631E11"/>
    <w:rsid w:val="0063293C"/>
    <w:rsid w:val="0064157F"/>
    <w:rsid w:val="00644E63"/>
    <w:rsid w:val="00646136"/>
    <w:rsid w:val="0065375B"/>
    <w:rsid w:val="006537B4"/>
    <w:rsid w:val="00654021"/>
    <w:rsid w:val="006569D1"/>
    <w:rsid w:val="00656AA6"/>
    <w:rsid w:val="00660428"/>
    <w:rsid w:val="00660546"/>
    <w:rsid w:val="00663FC2"/>
    <w:rsid w:val="0066451A"/>
    <w:rsid w:val="00664686"/>
    <w:rsid w:val="006659F3"/>
    <w:rsid w:val="00672FAC"/>
    <w:rsid w:val="006762A4"/>
    <w:rsid w:val="0068673B"/>
    <w:rsid w:val="00692D3E"/>
    <w:rsid w:val="00697441"/>
    <w:rsid w:val="006A2FD9"/>
    <w:rsid w:val="006B00BA"/>
    <w:rsid w:val="006B2497"/>
    <w:rsid w:val="006B41DB"/>
    <w:rsid w:val="006B714A"/>
    <w:rsid w:val="006C416D"/>
    <w:rsid w:val="006C4E88"/>
    <w:rsid w:val="006C6B22"/>
    <w:rsid w:val="006C7B78"/>
    <w:rsid w:val="006D41A0"/>
    <w:rsid w:val="006D615F"/>
    <w:rsid w:val="006D619C"/>
    <w:rsid w:val="006E41EC"/>
    <w:rsid w:val="006F0471"/>
    <w:rsid w:val="006F0D51"/>
    <w:rsid w:val="006F222E"/>
    <w:rsid w:val="006F6E0F"/>
    <w:rsid w:val="007028FC"/>
    <w:rsid w:val="00706379"/>
    <w:rsid w:val="00714A3B"/>
    <w:rsid w:val="00714EF2"/>
    <w:rsid w:val="0072148E"/>
    <w:rsid w:val="00725A6A"/>
    <w:rsid w:val="00725C9D"/>
    <w:rsid w:val="0073076E"/>
    <w:rsid w:val="0073146D"/>
    <w:rsid w:val="0074349C"/>
    <w:rsid w:val="007434D1"/>
    <w:rsid w:val="00747703"/>
    <w:rsid w:val="00750A6C"/>
    <w:rsid w:val="0075139A"/>
    <w:rsid w:val="00756229"/>
    <w:rsid w:val="00760C79"/>
    <w:rsid w:val="007815BA"/>
    <w:rsid w:val="00787AB4"/>
    <w:rsid w:val="0079342C"/>
    <w:rsid w:val="007A1B5E"/>
    <w:rsid w:val="007A7C10"/>
    <w:rsid w:val="007B7F2E"/>
    <w:rsid w:val="007D0BBA"/>
    <w:rsid w:val="007D6EE2"/>
    <w:rsid w:val="007D7D7C"/>
    <w:rsid w:val="007E0162"/>
    <w:rsid w:val="007E12EA"/>
    <w:rsid w:val="007E19C4"/>
    <w:rsid w:val="007E22C4"/>
    <w:rsid w:val="007E283E"/>
    <w:rsid w:val="007E4872"/>
    <w:rsid w:val="007E4BAE"/>
    <w:rsid w:val="007E518E"/>
    <w:rsid w:val="007E55E9"/>
    <w:rsid w:val="007F029E"/>
    <w:rsid w:val="007F5D1C"/>
    <w:rsid w:val="00800CCA"/>
    <w:rsid w:val="00805CBA"/>
    <w:rsid w:val="00811838"/>
    <w:rsid w:val="008141FA"/>
    <w:rsid w:val="0081449F"/>
    <w:rsid w:val="008147D2"/>
    <w:rsid w:val="00822097"/>
    <w:rsid w:val="00826865"/>
    <w:rsid w:val="00831785"/>
    <w:rsid w:val="008331C1"/>
    <w:rsid w:val="00833708"/>
    <w:rsid w:val="00834FAA"/>
    <w:rsid w:val="008524F3"/>
    <w:rsid w:val="00864BE6"/>
    <w:rsid w:val="008661CB"/>
    <w:rsid w:val="008708E0"/>
    <w:rsid w:val="00872455"/>
    <w:rsid w:val="008755E5"/>
    <w:rsid w:val="00876C62"/>
    <w:rsid w:val="00876DFB"/>
    <w:rsid w:val="00876EC4"/>
    <w:rsid w:val="008844C4"/>
    <w:rsid w:val="00885194"/>
    <w:rsid w:val="00887764"/>
    <w:rsid w:val="00892C18"/>
    <w:rsid w:val="0089330C"/>
    <w:rsid w:val="008933B3"/>
    <w:rsid w:val="00895D34"/>
    <w:rsid w:val="008A1B8C"/>
    <w:rsid w:val="008A23BF"/>
    <w:rsid w:val="008A3180"/>
    <w:rsid w:val="008A3E6C"/>
    <w:rsid w:val="008A408E"/>
    <w:rsid w:val="008B1ABA"/>
    <w:rsid w:val="008B2B38"/>
    <w:rsid w:val="008B3AB2"/>
    <w:rsid w:val="008D36D9"/>
    <w:rsid w:val="008D68C9"/>
    <w:rsid w:val="008E1355"/>
    <w:rsid w:val="008F0355"/>
    <w:rsid w:val="008F3C62"/>
    <w:rsid w:val="008F3FC9"/>
    <w:rsid w:val="008F45FB"/>
    <w:rsid w:val="008F64FE"/>
    <w:rsid w:val="008F75EC"/>
    <w:rsid w:val="00911BEE"/>
    <w:rsid w:val="00912048"/>
    <w:rsid w:val="00913784"/>
    <w:rsid w:val="009141DB"/>
    <w:rsid w:val="0091467F"/>
    <w:rsid w:val="0091533A"/>
    <w:rsid w:val="00916B95"/>
    <w:rsid w:val="00916BA8"/>
    <w:rsid w:val="00923DE5"/>
    <w:rsid w:val="00925D52"/>
    <w:rsid w:val="00925EBC"/>
    <w:rsid w:val="00925EEB"/>
    <w:rsid w:val="00934036"/>
    <w:rsid w:val="009356E3"/>
    <w:rsid w:val="009439D7"/>
    <w:rsid w:val="00947BBC"/>
    <w:rsid w:val="009532AB"/>
    <w:rsid w:val="0095425B"/>
    <w:rsid w:val="00956ADF"/>
    <w:rsid w:val="00961287"/>
    <w:rsid w:val="00970213"/>
    <w:rsid w:val="00971316"/>
    <w:rsid w:val="0097252C"/>
    <w:rsid w:val="00976FD8"/>
    <w:rsid w:val="009825F0"/>
    <w:rsid w:val="00985BEA"/>
    <w:rsid w:val="0098777D"/>
    <w:rsid w:val="00987BFE"/>
    <w:rsid w:val="009913E6"/>
    <w:rsid w:val="009919F0"/>
    <w:rsid w:val="00992C1B"/>
    <w:rsid w:val="00995588"/>
    <w:rsid w:val="009958E5"/>
    <w:rsid w:val="00995C1C"/>
    <w:rsid w:val="00996186"/>
    <w:rsid w:val="009968DF"/>
    <w:rsid w:val="009975AA"/>
    <w:rsid w:val="009A1865"/>
    <w:rsid w:val="009A5E36"/>
    <w:rsid w:val="009A7757"/>
    <w:rsid w:val="009B1FD0"/>
    <w:rsid w:val="009B2C8F"/>
    <w:rsid w:val="009C142C"/>
    <w:rsid w:val="009C245D"/>
    <w:rsid w:val="009C6DF7"/>
    <w:rsid w:val="009C7D7F"/>
    <w:rsid w:val="009D5BF2"/>
    <w:rsid w:val="009D7A4C"/>
    <w:rsid w:val="009E23D0"/>
    <w:rsid w:val="009E2E06"/>
    <w:rsid w:val="009E54BC"/>
    <w:rsid w:val="009E6155"/>
    <w:rsid w:val="009F6BBF"/>
    <w:rsid w:val="00A00374"/>
    <w:rsid w:val="00A0460C"/>
    <w:rsid w:val="00A05459"/>
    <w:rsid w:val="00A0606B"/>
    <w:rsid w:val="00A1018A"/>
    <w:rsid w:val="00A12759"/>
    <w:rsid w:val="00A21D39"/>
    <w:rsid w:val="00A22FAE"/>
    <w:rsid w:val="00A2437B"/>
    <w:rsid w:val="00A24872"/>
    <w:rsid w:val="00A30FBF"/>
    <w:rsid w:val="00A35D2C"/>
    <w:rsid w:val="00A3707B"/>
    <w:rsid w:val="00A40551"/>
    <w:rsid w:val="00A429A1"/>
    <w:rsid w:val="00A46EB5"/>
    <w:rsid w:val="00A5004C"/>
    <w:rsid w:val="00A6033D"/>
    <w:rsid w:val="00A6452F"/>
    <w:rsid w:val="00A72264"/>
    <w:rsid w:val="00A72705"/>
    <w:rsid w:val="00A809D8"/>
    <w:rsid w:val="00A849F9"/>
    <w:rsid w:val="00A87D4F"/>
    <w:rsid w:val="00A87EC6"/>
    <w:rsid w:val="00A96130"/>
    <w:rsid w:val="00A97825"/>
    <w:rsid w:val="00AA3E13"/>
    <w:rsid w:val="00AA660E"/>
    <w:rsid w:val="00AB067E"/>
    <w:rsid w:val="00AB1056"/>
    <w:rsid w:val="00AB10B6"/>
    <w:rsid w:val="00AB18E5"/>
    <w:rsid w:val="00AB1DAA"/>
    <w:rsid w:val="00AB6D6C"/>
    <w:rsid w:val="00AB7130"/>
    <w:rsid w:val="00AC353B"/>
    <w:rsid w:val="00AD03A5"/>
    <w:rsid w:val="00AD14AD"/>
    <w:rsid w:val="00AD17FC"/>
    <w:rsid w:val="00AD429E"/>
    <w:rsid w:val="00AE1B21"/>
    <w:rsid w:val="00AE2588"/>
    <w:rsid w:val="00AE2A65"/>
    <w:rsid w:val="00AE751F"/>
    <w:rsid w:val="00AF43A3"/>
    <w:rsid w:val="00AF56D0"/>
    <w:rsid w:val="00B038EE"/>
    <w:rsid w:val="00B10155"/>
    <w:rsid w:val="00B12729"/>
    <w:rsid w:val="00B15B91"/>
    <w:rsid w:val="00B174AC"/>
    <w:rsid w:val="00B20B16"/>
    <w:rsid w:val="00B262B9"/>
    <w:rsid w:val="00B30B3D"/>
    <w:rsid w:val="00B33FB0"/>
    <w:rsid w:val="00B343E6"/>
    <w:rsid w:val="00B408C5"/>
    <w:rsid w:val="00B40C13"/>
    <w:rsid w:val="00B44CD0"/>
    <w:rsid w:val="00B44D96"/>
    <w:rsid w:val="00B503C1"/>
    <w:rsid w:val="00B506FB"/>
    <w:rsid w:val="00B52272"/>
    <w:rsid w:val="00B52FDC"/>
    <w:rsid w:val="00B54534"/>
    <w:rsid w:val="00B55AE7"/>
    <w:rsid w:val="00B573B6"/>
    <w:rsid w:val="00B62A65"/>
    <w:rsid w:val="00B62DC1"/>
    <w:rsid w:val="00B64290"/>
    <w:rsid w:val="00B664BF"/>
    <w:rsid w:val="00B71BCF"/>
    <w:rsid w:val="00B73176"/>
    <w:rsid w:val="00B73FEE"/>
    <w:rsid w:val="00B80717"/>
    <w:rsid w:val="00B91E55"/>
    <w:rsid w:val="00B94288"/>
    <w:rsid w:val="00BA0749"/>
    <w:rsid w:val="00BA0BAE"/>
    <w:rsid w:val="00BA1794"/>
    <w:rsid w:val="00BA77DF"/>
    <w:rsid w:val="00BB3BEF"/>
    <w:rsid w:val="00BB440E"/>
    <w:rsid w:val="00BC1C96"/>
    <w:rsid w:val="00BC1D92"/>
    <w:rsid w:val="00BC4279"/>
    <w:rsid w:val="00BD0BFC"/>
    <w:rsid w:val="00BE188E"/>
    <w:rsid w:val="00BE1921"/>
    <w:rsid w:val="00BE2D57"/>
    <w:rsid w:val="00BE33A0"/>
    <w:rsid w:val="00BE55E0"/>
    <w:rsid w:val="00BF3DCF"/>
    <w:rsid w:val="00BF55E3"/>
    <w:rsid w:val="00BF6731"/>
    <w:rsid w:val="00BF67AF"/>
    <w:rsid w:val="00C000BF"/>
    <w:rsid w:val="00C02466"/>
    <w:rsid w:val="00C033B2"/>
    <w:rsid w:val="00C04A4E"/>
    <w:rsid w:val="00C060F8"/>
    <w:rsid w:val="00C07440"/>
    <w:rsid w:val="00C07F8D"/>
    <w:rsid w:val="00C104DB"/>
    <w:rsid w:val="00C11C4A"/>
    <w:rsid w:val="00C13735"/>
    <w:rsid w:val="00C15F35"/>
    <w:rsid w:val="00C303B0"/>
    <w:rsid w:val="00C30F14"/>
    <w:rsid w:val="00C311A4"/>
    <w:rsid w:val="00C323E1"/>
    <w:rsid w:val="00C3530B"/>
    <w:rsid w:val="00C43BC4"/>
    <w:rsid w:val="00C44FDA"/>
    <w:rsid w:val="00C4531E"/>
    <w:rsid w:val="00C4568B"/>
    <w:rsid w:val="00C51CE2"/>
    <w:rsid w:val="00C5394A"/>
    <w:rsid w:val="00C5705F"/>
    <w:rsid w:val="00C60D38"/>
    <w:rsid w:val="00C70FC2"/>
    <w:rsid w:val="00C76A11"/>
    <w:rsid w:val="00C82F6C"/>
    <w:rsid w:val="00C863FC"/>
    <w:rsid w:val="00C87487"/>
    <w:rsid w:val="00C96417"/>
    <w:rsid w:val="00C97623"/>
    <w:rsid w:val="00CA1FD4"/>
    <w:rsid w:val="00CA3FED"/>
    <w:rsid w:val="00CA7B02"/>
    <w:rsid w:val="00CB0916"/>
    <w:rsid w:val="00CB14C7"/>
    <w:rsid w:val="00CB1FAD"/>
    <w:rsid w:val="00CB6657"/>
    <w:rsid w:val="00CB7280"/>
    <w:rsid w:val="00CB7981"/>
    <w:rsid w:val="00CB7C6D"/>
    <w:rsid w:val="00CC2742"/>
    <w:rsid w:val="00CC3B86"/>
    <w:rsid w:val="00CC5FC0"/>
    <w:rsid w:val="00CD64FA"/>
    <w:rsid w:val="00CE0E8A"/>
    <w:rsid w:val="00CE32CF"/>
    <w:rsid w:val="00CE4FD8"/>
    <w:rsid w:val="00CF71ED"/>
    <w:rsid w:val="00CF7D97"/>
    <w:rsid w:val="00D10E9B"/>
    <w:rsid w:val="00D13F3C"/>
    <w:rsid w:val="00D15D7D"/>
    <w:rsid w:val="00D20E57"/>
    <w:rsid w:val="00D215F7"/>
    <w:rsid w:val="00D23D31"/>
    <w:rsid w:val="00D24306"/>
    <w:rsid w:val="00D344A6"/>
    <w:rsid w:val="00D40456"/>
    <w:rsid w:val="00D614A9"/>
    <w:rsid w:val="00D674D6"/>
    <w:rsid w:val="00D702A1"/>
    <w:rsid w:val="00D72FCB"/>
    <w:rsid w:val="00D732B0"/>
    <w:rsid w:val="00D75960"/>
    <w:rsid w:val="00D7639F"/>
    <w:rsid w:val="00D80687"/>
    <w:rsid w:val="00D80FDD"/>
    <w:rsid w:val="00D814E7"/>
    <w:rsid w:val="00D83110"/>
    <w:rsid w:val="00D84DD6"/>
    <w:rsid w:val="00D85B2B"/>
    <w:rsid w:val="00D87820"/>
    <w:rsid w:val="00D9621D"/>
    <w:rsid w:val="00D9727B"/>
    <w:rsid w:val="00DA0606"/>
    <w:rsid w:val="00DA15D1"/>
    <w:rsid w:val="00DA3D0C"/>
    <w:rsid w:val="00DA6915"/>
    <w:rsid w:val="00DA6ACF"/>
    <w:rsid w:val="00DB44E3"/>
    <w:rsid w:val="00DC3924"/>
    <w:rsid w:val="00DD0EB0"/>
    <w:rsid w:val="00DD2065"/>
    <w:rsid w:val="00DD6315"/>
    <w:rsid w:val="00DE30A4"/>
    <w:rsid w:val="00DF0149"/>
    <w:rsid w:val="00DF2FED"/>
    <w:rsid w:val="00DF4409"/>
    <w:rsid w:val="00DF5E80"/>
    <w:rsid w:val="00E04089"/>
    <w:rsid w:val="00E1057F"/>
    <w:rsid w:val="00E12234"/>
    <w:rsid w:val="00E13A69"/>
    <w:rsid w:val="00E141A2"/>
    <w:rsid w:val="00E159E7"/>
    <w:rsid w:val="00E1725A"/>
    <w:rsid w:val="00E17CF6"/>
    <w:rsid w:val="00E27BB0"/>
    <w:rsid w:val="00E31DCA"/>
    <w:rsid w:val="00E4124E"/>
    <w:rsid w:val="00E413D2"/>
    <w:rsid w:val="00E46A49"/>
    <w:rsid w:val="00E51AE5"/>
    <w:rsid w:val="00E51B48"/>
    <w:rsid w:val="00E56AE1"/>
    <w:rsid w:val="00E609B1"/>
    <w:rsid w:val="00E67E99"/>
    <w:rsid w:val="00E84878"/>
    <w:rsid w:val="00E86B38"/>
    <w:rsid w:val="00E905EE"/>
    <w:rsid w:val="00E91A34"/>
    <w:rsid w:val="00E92BD3"/>
    <w:rsid w:val="00E93F72"/>
    <w:rsid w:val="00E96256"/>
    <w:rsid w:val="00EA0B80"/>
    <w:rsid w:val="00EA2D19"/>
    <w:rsid w:val="00EB036A"/>
    <w:rsid w:val="00EB0987"/>
    <w:rsid w:val="00EB63A8"/>
    <w:rsid w:val="00EE27F2"/>
    <w:rsid w:val="00EE2F60"/>
    <w:rsid w:val="00EF0453"/>
    <w:rsid w:val="00EF04F0"/>
    <w:rsid w:val="00EF557B"/>
    <w:rsid w:val="00EF70C4"/>
    <w:rsid w:val="00EF73AF"/>
    <w:rsid w:val="00F00371"/>
    <w:rsid w:val="00F03E9B"/>
    <w:rsid w:val="00F05371"/>
    <w:rsid w:val="00F141B0"/>
    <w:rsid w:val="00F14BDF"/>
    <w:rsid w:val="00F201B1"/>
    <w:rsid w:val="00F2107A"/>
    <w:rsid w:val="00F23DA3"/>
    <w:rsid w:val="00F26595"/>
    <w:rsid w:val="00F30C3A"/>
    <w:rsid w:val="00F31CDF"/>
    <w:rsid w:val="00F43DAF"/>
    <w:rsid w:val="00F45552"/>
    <w:rsid w:val="00F45DC3"/>
    <w:rsid w:val="00F50429"/>
    <w:rsid w:val="00F57D6C"/>
    <w:rsid w:val="00F601CA"/>
    <w:rsid w:val="00F6023D"/>
    <w:rsid w:val="00F60D55"/>
    <w:rsid w:val="00F60EA2"/>
    <w:rsid w:val="00F72262"/>
    <w:rsid w:val="00F8004F"/>
    <w:rsid w:val="00F8491B"/>
    <w:rsid w:val="00F90D6C"/>
    <w:rsid w:val="00F96739"/>
    <w:rsid w:val="00FA46F7"/>
    <w:rsid w:val="00FA6ED4"/>
    <w:rsid w:val="00FC0099"/>
    <w:rsid w:val="00FC0E59"/>
    <w:rsid w:val="00FC0F11"/>
    <w:rsid w:val="00FC2386"/>
    <w:rsid w:val="00FC29E6"/>
    <w:rsid w:val="00FC2C79"/>
    <w:rsid w:val="00FC759E"/>
    <w:rsid w:val="00FD359E"/>
    <w:rsid w:val="00FD4D84"/>
    <w:rsid w:val="00FE458D"/>
    <w:rsid w:val="00FE71C1"/>
    <w:rsid w:val="00FF3FBE"/>
    <w:rsid w:val="00FF4F0A"/>
    <w:rsid w:val="09D8BFAB"/>
    <w:rsid w:val="0C54C1E3"/>
    <w:rsid w:val="17F36113"/>
    <w:rsid w:val="1CEC9285"/>
    <w:rsid w:val="20D34D37"/>
    <w:rsid w:val="2241EC20"/>
    <w:rsid w:val="24E0F508"/>
    <w:rsid w:val="25AD2CE9"/>
    <w:rsid w:val="30960713"/>
    <w:rsid w:val="36DD80A0"/>
    <w:rsid w:val="3CC847E0"/>
    <w:rsid w:val="3E168E81"/>
    <w:rsid w:val="410F4A3E"/>
    <w:rsid w:val="42A46C0D"/>
    <w:rsid w:val="468FC8DE"/>
    <w:rsid w:val="46947827"/>
    <w:rsid w:val="4DE51E57"/>
    <w:rsid w:val="4E936E77"/>
    <w:rsid w:val="4EA9DCB8"/>
    <w:rsid w:val="4EC17B9A"/>
    <w:rsid w:val="5143947A"/>
    <w:rsid w:val="5840DC82"/>
    <w:rsid w:val="59DCACE3"/>
    <w:rsid w:val="5FC973BB"/>
    <w:rsid w:val="60134388"/>
    <w:rsid w:val="61CE966B"/>
    <w:rsid w:val="690394DA"/>
    <w:rsid w:val="6A67B965"/>
    <w:rsid w:val="7241A54C"/>
    <w:rsid w:val="7A5D6ADD"/>
    <w:rsid w:val="7B77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3D9D"/>
  <w15:chartTrackingRefBased/>
  <w15:docId w15:val="{EC613BED-4E3E-467E-A0D1-02963AB4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D7"/>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7314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E30A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 List,FooterText,ADB paragraph numbering,Colorful List - Accent 11,Resume Title,Figure_name,Citation List,Graphic,Bullets1,Ar-Body Text,References,Dot pt,F5 List Paragraph,Bullet 1"/>
    <w:basedOn w:val="Normal"/>
    <w:link w:val="ListParagraphChar"/>
    <w:uiPriority w:val="34"/>
    <w:qFormat/>
    <w:rsid w:val="001D1ED7"/>
    <w:pPr>
      <w:ind w:left="720"/>
      <w:contextualSpacing/>
    </w:pPr>
  </w:style>
  <w:style w:type="table" w:styleId="TableGrid">
    <w:name w:val="Table Grid"/>
    <w:basedOn w:val="TableNormal"/>
    <w:uiPriority w:val="39"/>
    <w:rsid w:val="001D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1F7"/>
    <w:rPr>
      <w:color w:val="0563C1" w:themeColor="hyperlink"/>
      <w:u w:val="single"/>
    </w:rPr>
  </w:style>
  <w:style w:type="paragraph" w:styleId="BalloonText">
    <w:name w:val="Balloon Text"/>
    <w:basedOn w:val="Normal"/>
    <w:link w:val="BalloonTextChar"/>
    <w:uiPriority w:val="99"/>
    <w:semiHidden/>
    <w:unhideWhenUsed/>
    <w:rsid w:val="00C00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BF"/>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925E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25EEB"/>
    <w:rPr>
      <w:rFonts w:ascii="Consolas" w:eastAsia="Calibri" w:hAnsi="Consolas" w:cs="Times New Roman"/>
      <w:sz w:val="20"/>
      <w:szCs w:val="20"/>
    </w:rPr>
  </w:style>
  <w:style w:type="paragraph" w:styleId="Header">
    <w:name w:val="header"/>
    <w:basedOn w:val="Normal"/>
    <w:link w:val="HeaderChar"/>
    <w:uiPriority w:val="99"/>
    <w:unhideWhenUsed/>
    <w:rsid w:val="00117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88"/>
    <w:rPr>
      <w:rFonts w:ascii="Calibri" w:eastAsia="Calibri" w:hAnsi="Calibri" w:cs="Times New Roman"/>
    </w:rPr>
  </w:style>
  <w:style w:type="paragraph" w:styleId="Footer">
    <w:name w:val="footer"/>
    <w:basedOn w:val="Normal"/>
    <w:link w:val="FooterChar"/>
    <w:uiPriority w:val="99"/>
    <w:unhideWhenUsed/>
    <w:rsid w:val="00117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88"/>
    <w:rPr>
      <w:rFonts w:ascii="Calibri" w:eastAsia="Calibri" w:hAnsi="Calibri" w:cs="Times New Roman"/>
    </w:rPr>
  </w:style>
  <w:style w:type="paragraph" w:styleId="BodyText">
    <w:name w:val="Body Text"/>
    <w:basedOn w:val="Normal"/>
    <w:link w:val="BodyTextChar"/>
    <w:uiPriority w:val="1"/>
    <w:semiHidden/>
    <w:unhideWhenUsed/>
    <w:qFormat/>
    <w:rsid w:val="00BD0BFC"/>
    <w:pPr>
      <w:widowControl w:val="0"/>
      <w:autoSpaceDE w:val="0"/>
      <w:autoSpaceDN w:val="0"/>
      <w:spacing w:after="0" w:line="240" w:lineRule="auto"/>
    </w:pPr>
    <w:rPr>
      <w:rFonts w:ascii="Times New Roman" w:eastAsia="Times New Roman" w:hAnsi="Times New Roman"/>
      <w:sz w:val="19"/>
      <w:szCs w:val="19"/>
    </w:rPr>
  </w:style>
  <w:style w:type="character" w:customStyle="1" w:styleId="BodyTextChar">
    <w:name w:val="Body Text Char"/>
    <w:basedOn w:val="DefaultParagraphFont"/>
    <w:link w:val="BodyText"/>
    <w:uiPriority w:val="1"/>
    <w:semiHidden/>
    <w:rsid w:val="00BD0BFC"/>
    <w:rPr>
      <w:rFonts w:ascii="Times New Roman" w:eastAsia="Times New Roman" w:hAnsi="Times New Roman" w:cs="Times New Roman"/>
      <w:sz w:val="19"/>
      <w:szCs w:val="19"/>
    </w:rPr>
  </w:style>
  <w:style w:type="character" w:styleId="Strong">
    <w:name w:val="Strong"/>
    <w:basedOn w:val="DefaultParagraphFont"/>
    <w:uiPriority w:val="22"/>
    <w:qFormat/>
    <w:rsid w:val="00887764"/>
    <w:rPr>
      <w:b/>
      <w:bCs/>
    </w:rPr>
  </w:style>
  <w:style w:type="character" w:styleId="CommentReference">
    <w:name w:val="annotation reference"/>
    <w:rsid w:val="00363797"/>
    <w:rPr>
      <w:sz w:val="16"/>
      <w:szCs w:val="16"/>
    </w:rPr>
  </w:style>
  <w:style w:type="character" w:customStyle="1" w:styleId="Heading4Char">
    <w:name w:val="Heading 4 Char"/>
    <w:basedOn w:val="DefaultParagraphFont"/>
    <w:link w:val="Heading4"/>
    <w:uiPriority w:val="9"/>
    <w:rsid w:val="00DE30A4"/>
    <w:rPr>
      <w:rFonts w:ascii="Times New Roman" w:eastAsia="Times New Roman" w:hAnsi="Times New Roman" w:cs="Times New Roman"/>
      <w:b/>
      <w:bCs/>
      <w:sz w:val="24"/>
      <w:szCs w:val="24"/>
    </w:rPr>
  </w:style>
  <w:style w:type="character" w:styleId="Emphasis">
    <w:name w:val="Emphasis"/>
    <w:basedOn w:val="DefaultParagraphFont"/>
    <w:uiPriority w:val="20"/>
    <w:qFormat/>
    <w:rsid w:val="00DE30A4"/>
    <w:rPr>
      <w:i/>
      <w:iCs/>
    </w:rPr>
  </w:style>
  <w:style w:type="character" w:customStyle="1" w:styleId="y2iqfc">
    <w:name w:val="y2iqfc"/>
    <w:basedOn w:val="DefaultParagraphFont"/>
    <w:rsid w:val="001867F7"/>
  </w:style>
  <w:style w:type="character" w:customStyle="1" w:styleId="Heading3Char">
    <w:name w:val="Heading 3 Char"/>
    <w:basedOn w:val="DefaultParagraphFont"/>
    <w:link w:val="Heading3"/>
    <w:uiPriority w:val="9"/>
    <w:semiHidden/>
    <w:rsid w:val="0073146D"/>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MCHIP_list paragraph Char,List Paragraph1 Char,Recommendation Char,Bullet List Char,FooterText Char,ADB paragraph numbering Char,Colorful List - Accent 11 Char,Resume Title Char,Figure_name Char,Citation List Char,Graphic Char"/>
    <w:link w:val="ListParagraph"/>
    <w:uiPriority w:val="34"/>
    <w:qFormat/>
    <w:locked/>
    <w:rsid w:val="003214B7"/>
    <w:rPr>
      <w:rFonts w:ascii="Calibri" w:eastAsia="Calibri" w:hAnsi="Calibri" w:cs="Times New Roman"/>
    </w:rPr>
  </w:style>
  <w:style w:type="paragraph" w:styleId="Revision">
    <w:name w:val="Revision"/>
    <w:hidden/>
    <w:uiPriority w:val="99"/>
    <w:semiHidden/>
    <w:rsid w:val="00FD4D84"/>
    <w:pPr>
      <w:spacing w:after="0" w:line="240" w:lineRule="auto"/>
    </w:pPr>
    <w:rPr>
      <w:rFonts w:ascii="Calibri" w:eastAsia="Calibri" w:hAnsi="Calibri" w:cs="Times New Roman"/>
    </w:rPr>
  </w:style>
  <w:style w:type="character" w:customStyle="1" w:styleId="fontstyle21">
    <w:name w:val="fontstyle21"/>
    <w:rsid w:val="0079342C"/>
    <w:rPr>
      <w:rFonts w:ascii="TimesNewRoman" w:hAnsi="TimesNewRoman" w:hint="default"/>
      <w:b w:val="0"/>
      <w:bCs w:val="0"/>
      <w:i w:val="0"/>
      <w:iCs w:val="0"/>
      <w:color w:val="000000"/>
      <w:sz w:val="20"/>
      <w:szCs w:val="20"/>
    </w:rPr>
  </w:style>
  <w:style w:type="character" w:customStyle="1" w:styleId="ui-provider">
    <w:name w:val="ui-provider"/>
    <w:basedOn w:val="DefaultParagraphFont"/>
    <w:rsid w:val="00AB1056"/>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987">
      <w:bodyDiv w:val="1"/>
      <w:marLeft w:val="0"/>
      <w:marRight w:val="0"/>
      <w:marTop w:val="0"/>
      <w:marBottom w:val="0"/>
      <w:divBdr>
        <w:top w:val="none" w:sz="0" w:space="0" w:color="auto"/>
        <w:left w:val="none" w:sz="0" w:space="0" w:color="auto"/>
        <w:bottom w:val="none" w:sz="0" w:space="0" w:color="auto"/>
        <w:right w:val="none" w:sz="0" w:space="0" w:color="auto"/>
      </w:divBdr>
    </w:div>
    <w:div w:id="75593921">
      <w:bodyDiv w:val="1"/>
      <w:marLeft w:val="0"/>
      <w:marRight w:val="0"/>
      <w:marTop w:val="0"/>
      <w:marBottom w:val="0"/>
      <w:divBdr>
        <w:top w:val="none" w:sz="0" w:space="0" w:color="auto"/>
        <w:left w:val="none" w:sz="0" w:space="0" w:color="auto"/>
        <w:bottom w:val="none" w:sz="0" w:space="0" w:color="auto"/>
        <w:right w:val="none" w:sz="0" w:space="0" w:color="auto"/>
      </w:divBdr>
      <w:divsChild>
        <w:div w:id="237712675">
          <w:marLeft w:val="0"/>
          <w:marRight w:val="0"/>
          <w:marTop w:val="0"/>
          <w:marBottom w:val="0"/>
          <w:divBdr>
            <w:top w:val="none" w:sz="0" w:space="0" w:color="auto"/>
            <w:left w:val="none" w:sz="0" w:space="0" w:color="auto"/>
            <w:bottom w:val="none" w:sz="0" w:space="0" w:color="auto"/>
            <w:right w:val="none" w:sz="0" w:space="0" w:color="auto"/>
          </w:divBdr>
        </w:div>
        <w:div w:id="227811470">
          <w:marLeft w:val="0"/>
          <w:marRight w:val="0"/>
          <w:marTop w:val="0"/>
          <w:marBottom w:val="0"/>
          <w:divBdr>
            <w:top w:val="none" w:sz="0" w:space="0" w:color="auto"/>
            <w:left w:val="none" w:sz="0" w:space="0" w:color="auto"/>
            <w:bottom w:val="none" w:sz="0" w:space="0" w:color="auto"/>
            <w:right w:val="none" w:sz="0" w:space="0" w:color="auto"/>
          </w:divBdr>
        </w:div>
        <w:div w:id="516580832">
          <w:marLeft w:val="0"/>
          <w:marRight w:val="0"/>
          <w:marTop w:val="0"/>
          <w:marBottom w:val="0"/>
          <w:divBdr>
            <w:top w:val="none" w:sz="0" w:space="0" w:color="auto"/>
            <w:left w:val="none" w:sz="0" w:space="0" w:color="auto"/>
            <w:bottom w:val="none" w:sz="0" w:space="0" w:color="auto"/>
            <w:right w:val="none" w:sz="0" w:space="0" w:color="auto"/>
          </w:divBdr>
        </w:div>
        <w:div w:id="1366104645">
          <w:marLeft w:val="0"/>
          <w:marRight w:val="0"/>
          <w:marTop w:val="0"/>
          <w:marBottom w:val="0"/>
          <w:divBdr>
            <w:top w:val="none" w:sz="0" w:space="0" w:color="auto"/>
            <w:left w:val="none" w:sz="0" w:space="0" w:color="auto"/>
            <w:bottom w:val="none" w:sz="0" w:space="0" w:color="auto"/>
            <w:right w:val="none" w:sz="0" w:space="0" w:color="auto"/>
          </w:divBdr>
        </w:div>
        <w:div w:id="1435442108">
          <w:marLeft w:val="0"/>
          <w:marRight w:val="0"/>
          <w:marTop w:val="0"/>
          <w:marBottom w:val="0"/>
          <w:divBdr>
            <w:top w:val="none" w:sz="0" w:space="0" w:color="auto"/>
            <w:left w:val="none" w:sz="0" w:space="0" w:color="auto"/>
            <w:bottom w:val="none" w:sz="0" w:space="0" w:color="auto"/>
            <w:right w:val="none" w:sz="0" w:space="0" w:color="auto"/>
          </w:divBdr>
        </w:div>
      </w:divsChild>
    </w:div>
    <w:div w:id="83844316">
      <w:bodyDiv w:val="1"/>
      <w:marLeft w:val="0"/>
      <w:marRight w:val="0"/>
      <w:marTop w:val="0"/>
      <w:marBottom w:val="0"/>
      <w:divBdr>
        <w:top w:val="none" w:sz="0" w:space="0" w:color="auto"/>
        <w:left w:val="none" w:sz="0" w:space="0" w:color="auto"/>
        <w:bottom w:val="none" w:sz="0" w:space="0" w:color="auto"/>
        <w:right w:val="none" w:sz="0" w:space="0" w:color="auto"/>
      </w:divBdr>
    </w:div>
    <w:div w:id="91778218">
      <w:bodyDiv w:val="1"/>
      <w:marLeft w:val="0"/>
      <w:marRight w:val="0"/>
      <w:marTop w:val="0"/>
      <w:marBottom w:val="0"/>
      <w:divBdr>
        <w:top w:val="none" w:sz="0" w:space="0" w:color="auto"/>
        <w:left w:val="none" w:sz="0" w:space="0" w:color="auto"/>
        <w:bottom w:val="none" w:sz="0" w:space="0" w:color="auto"/>
        <w:right w:val="none" w:sz="0" w:space="0" w:color="auto"/>
      </w:divBdr>
    </w:div>
    <w:div w:id="119421279">
      <w:bodyDiv w:val="1"/>
      <w:marLeft w:val="0"/>
      <w:marRight w:val="0"/>
      <w:marTop w:val="0"/>
      <w:marBottom w:val="0"/>
      <w:divBdr>
        <w:top w:val="none" w:sz="0" w:space="0" w:color="auto"/>
        <w:left w:val="none" w:sz="0" w:space="0" w:color="auto"/>
        <w:bottom w:val="none" w:sz="0" w:space="0" w:color="auto"/>
        <w:right w:val="none" w:sz="0" w:space="0" w:color="auto"/>
      </w:divBdr>
    </w:div>
    <w:div w:id="414669459">
      <w:bodyDiv w:val="1"/>
      <w:marLeft w:val="0"/>
      <w:marRight w:val="0"/>
      <w:marTop w:val="0"/>
      <w:marBottom w:val="0"/>
      <w:divBdr>
        <w:top w:val="none" w:sz="0" w:space="0" w:color="auto"/>
        <w:left w:val="none" w:sz="0" w:space="0" w:color="auto"/>
        <w:bottom w:val="none" w:sz="0" w:space="0" w:color="auto"/>
        <w:right w:val="none" w:sz="0" w:space="0" w:color="auto"/>
      </w:divBdr>
    </w:div>
    <w:div w:id="477914681">
      <w:bodyDiv w:val="1"/>
      <w:marLeft w:val="0"/>
      <w:marRight w:val="0"/>
      <w:marTop w:val="0"/>
      <w:marBottom w:val="0"/>
      <w:divBdr>
        <w:top w:val="none" w:sz="0" w:space="0" w:color="auto"/>
        <w:left w:val="none" w:sz="0" w:space="0" w:color="auto"/>
        <w:bottom w:val="none" w:sz="0" w:space="0" w:color="auto"/>
        <w:right w:val="none" w:sz="0" w:space="0" w:color="auto"/>
      </w:divBdr>
    </w:div>
    <w:div w:id="515775208">
      <w:bodyDiv w:val="1"/>
      <w:marLeft w:val="0"/>
      <w:marRight w:val="0"/>
      <w:marTop w:val="0"/>
      <w:marBottom w:val="0"/>
      <w:divBdr>
        <w:top w:val="none" w:sz="0" w:space="0" w:color="auto"/>
        <w:left w:val="none" w:sz="0" w:space="0" w:color="auto"/>
        <w:bottom w:val="none" w:sz="0" w:space="0" w:color="auto"/>
        <w:right w:val="none" w:sz="0" w:space="0" w:color="auto"/>
      </w:divBdr>
    </w:div>
    <w:div w:id="628828255">
      <w:bodyDiv w:val="1"/>
      <w:marLeft w:val="0"/>
      <w:marRight w:val="0"/>
      <w:marTop w:val="0"/>
      <w:marBottom w:val="0"/>
      <w:divBdr>
        <w:top w:val="none" w:sz="0" w:space="0" w:color="auto"/>
        <w:left w:val="none" w:sz="0" w:space="0" w:color="auto"/>
        <w:bottom w:val="none" w:sz="0" w:space="0" w:color="auto"/>
        <w:right w:val="none" w:sz="0" w:space="0" w:color="auto"/>
      </w:divBdr>
    </w:div>
    <w:div w:id="730159064">
      <w:bodyDiv w:val="1"/>
      <w:marLeft w:val="0"/>
      <w:marRight w:val="0"/>
      <w:marTop w:val="0"/>
      <w:marBottom w:val="0"/>
      <w:divBdr>
        <w:top w:val="none" w:sz="0" w:space="0" w:color="auto"/>
        <w:left w:val="none" w:sz="0" w:space="0" w:color="auto"/>
        <w:bottom w:val="none" w:sz="0" w:space="0" w:color="auto"/>
        <w:right w:val="none" w:sz="0" w:space="0" w:color="auto"/>
      </w:divBdr>
    </w:div>
    <w:div w:id="747314547">
      <w:bodyDiv w:val="1"/>
      <w:marLeft w:val="0"/>
      <w:marRight w:val="0"/>
      <w:marTop w:val="0"/>
      <w:marBottom w:val="0"/>
      <w:divBdr>
        <w:top w:val="none" w:sz="0" w:space="0" w:color="auto"/>
        <w:left w:val="none" w:sz="0" w:space="0" w:color="auto"/>
        <w:bottom w:val="none" w:sz="0" w:space="0" w:color="auto"/>
        <w:right w:val="none" w:sz="0" w:space="0" w:color="auto"/>
      </w:divBdr>
    </w:div>
    <w:div w:id="756362460">
      <w:bodyDiv w:val="1"/>
      <w:marLeft w:val="0"/>
      <w:marRight w:val="0"/>
      <w:marTop w:val="0"/>
      <w:marBottom w:val="0"/>
      <w:divBdr>
        <w:top w:val="none" w:sz="0" w:space="0" w:color="auto"/>
        <w:left w:val="none" w:sz="0" w:space="0" w:color="auto"/>
        <w:bottom w:val="none" w:sz="0" w:space="0" w:color="auto"/>
        <w:right w:val="none" w:sz="0" w:space="0" w:color="auto"/>
      </w:divBdr>
    </w:div>
    <w:div w:id="964696012">
      <w:bodyDiv w:val="1"/>
      <w:marLeft w:val="0"/>
      <w:marRight w:val="0"/>
      <w:marTop w:val="0"/>
      <w:marBottom w:val="0"/>
      <w:divBdr>
        <w:top w:val="none" w:sz="0" w:space="0" w:color="auto"/>
        <w:left w:val="none" w:sz="0" w:space="0" w:color="auto"/>
        <w:bottom w:val="none" w:sz="0" w:space="0" w:color="auto"/>
        <w:right w:val="none" w:sz="0" w:space="0" w:color="auto"/>
      </w:divBdr>
      <w:divsChild>
        <w:div w:id="1037510851">
          <w:marLeft w:val="0"/>
          <w:marRight w:val="0"/>
          <w:marTop w:val="0"/>
          <w:marBottom w:val="0"/>
          <w:divBdr>
            <w:top w:val="none" w:sz="0" w:space="0" w:color="auto"/>
            <w:left w:val="none" w:sz="0" w:space="0" w:color="auto"/>
            <w:bottom w:val="none" w:sz="0" w:space="0" w:color="auto"/>
            <w:right w:val="none" w:sz="0" w:space="0" w:color="auto"/>
          </w:divBdr>
        </w:div>
        <w:div w:id="1367825794">
          <w:marLeft w:val="0"/>
          <w:marRight w:val="0"/>
          <w:marTop w:val="0"/>
          <w:marBottom w:val="0"/>
          <w:divBdr>
            <w:top w:val="none" w:sz="0" w:space="0" w:color="auto"/>
            <w:left w:val="none" w:sz="0" w:space="0" w:color="auto"/>
            <w:bottom w:val="none" w:sz="0" w:space="0" w:color="auto"/>
            <w:right w:val="none" w:sz="0" w:space="0" w:color="auto"/>
          </w:divBdr>
        </w:div>
        <w:div w:id="1722247861">
          <w:marLeft w:val="0"/>
          <w:marRight w:val="0"/>
          <w:marTop w:val="0"/>
          <w:marBottom w:val="0"/>
          <w:divBdr>
            <w:top w:val="none" w:sz="0" w:space="0" w:color="auto"/>
            <w:left w:val="none" w:sz="0" w:space="0" w:color="auto"/>
            <w:bottom w:val="none" w:sz="0" w:space="0" w:color="auto"/>
            <w:right w:val="none" w:sz="0" w:space="0" w:color="auto"/>
          </w:divBdr>
        </w:div>
        <w:div w:id="1703439557">
          <w:marLeft w:val="0"/>
          <w:marRight w:val="0"/>
          <w:marTop w:val="0"/>
          <w:marBottom w:val="0"/>
          <w:divBdr>
            <w:top w:val="none" w:sz="0" w:space="0" w:color="auto"/>
            <w:left w:val="none" w:sz="0" w:space="0" w:color="auto"/>
            <w:bottom w:val="none" w:sz="0" w:space="0" w:color="auto"/>
            <w:right w:val="none" w:sz="0" w:space="0" w:color="auto"/>
          </w:divBdr>
        </w:div>
        <w:div w:id="1790658126">
          <w:marLeft w:val="0"/>
          <w:marRight w:val="0"/>
          <w:marTop w:val="0"/>
          <w:marBottom w:val="0"/>
          <w:divBdr>
            <w:top w:val="none" w:sz="0" w:space="0" w:color="auto"/>
            <w:left w:val="none" w:sz="0" w:space="0" w:color="auto"/>
            <w:bottom w:val="none" w:sz="0" w:space="0" w:color="auto"/>
            <w:right w:val="none" w:sz="0" w:space="0" w:color="auto"/>
          </w:divBdr>
        </w:div>
      </w:divsChild>
    </w:div>
    <w:div w:id="978192183">
      <w:bodyDiv w:val="1"/>
      <w:marLeft w:val="0"/>
      <w:marRight w:val="0"/>
      <w:marTop w:val="0"/>
      <w:marBottom w:val="0"/>
      <w:divBdr>
        <w:top w:val="none" w:sz="0" w:space="0" w:color="auto"/>
        <w:left w:val="none" w:sz="0" w:space="0" w:color="auto"/>
        <w:bottom w:val="none" w:sz="0" w:space="0" w:color="auto"/>
        <w:right w:val="none" w:sz="0" w:space="0" w:color="auto"/>
      </w:divBdr>
    </w:div>
    <w:div w:id="1042629908">
      <w:bodyDiv w:val="1"/>
      <w:marLeft w:val="0"/>
      <w:marRight w:val="0"/>
      <w:marTop w:val="0"/>
      <w:marBottom w:val="0"/>
      <w:divBdr>
        <w:top w:val="none" w:sz="0" w:space="0" w:color="auto"/>
        <w:left w:val="none" w:sz="0" w:space="0" w:color="auto"/>
        <w:bottom w:val="none" w:sz="0" w:space="0" w:color="auto"/>
        <w:right w:val="none" w:sz="0" w:space="0" w:color="auto"/>
      </w:divBdr>
    </w:div>
    <w:div w:id="1056121758">
      <w:bodyDiv w:val="1"/>
      <w:marLeft w:val="0"/>
      <w:marRight w:val="0"/>
      <w:marTop w:val="0"/>
      <w:marBottom w:val="0"/>
      <w:divBdr>
        <w:top w:val="none" w:sz="0" w:space="0" w:color="auto"/>
        <w:left w:val="none" w:sz="0" w:space="0" w:color="auto"/>
        <w:bottom w:val="none" w:sz="0" w:space="0" w:color="auto"/>
        <w:right w:val="none" w:sz="0" w:space="0" w:color="auto"/>
      </w:divBdr>
    </w:div>
    <w:div w:id="1125778240">
      <w:bodyDiv w:val="1"/>
      <w:marLeft w:val="0"/>
      <w:marRight w:val="0"/>
      <w:marTop w:val="0"/>
      <w:marBottom w:val="0"/>
      <w:divBdr>
        <w:top w:val="none" w:sz="0" w:space="0" w:color="auto"/>
        <w:left w:val="none" w:sz="0" w:space="0" w:color="auto"/>
        <w:bottom w:val="none" w:sz="0" w:space="0" w:color="auto"/>
        <w:right w:val="none" w:sz="0" w:space="0" w:color="auto"/>
      </w:divBdr>
    </w:div>
    <w:div w:id="1156409956">
      <w:bodyDiv w:val="1"/>
      <w:marLeft w:val="0"/>
      <w:marRight w:val="0"/>
      <w:marTop w:val="0"/>
      <w:marBottom w:val="0"/>
      <w:divBdr>
        <w:top w:val="none" w:sz="0" w:space="0" w:color="auto"/>
        <w:left w:val="none" w:sz="0" w:space="0" w:color="auto"/>
        <w:bottom w:val="none" w:sz="0" w:space="0" w:color="auto"/>
        <w:right w:val="none" w:sz="0" w:space="0" w:color="auto"/>
      </w:divBdr>
    </w:div>
    <w:div w:id="1214393341">
      <w:bodyDiv w:val="1"/>
      <w:marLeft w:val="0"/>
      <w:marRight w:val="0"/>
      <w:marTop w:val="0"/>
      <w:marBottom w:val="0"/>
      <w:divBdr>
        <w:top w:val="none" w:sz="0" w:space="0" w:color="auto"/>
        <w:left w:val="none" w:sz="0" w:space="0" w:color="auto"/>
        <w:bottom w:val="none" w:sz="0" w:space="0" w:color="auto"/>
        <w:right w:val="none" w:sz="0" w:space="0" w:color="auto"/>
      </w:divBdr>
    </w:div>
    <w:div w:id="1296522482">
      <w:bodyDiv w:val="1"/>
      <w:marLeft w:val="0"/>
      <w:marRight w:val="0"/>
      <w:marTop w:val="0"/>
      <w:marBottom w:val="0"/>
      <w:divBdr>
        <w:top w:val="none" w:sz="0" w:space="0" w:color="auto"/>
        <w:left w:val="none" w:sz="0" w:space="0" w:color="auto"/>
        <w:bottom w:val="none" w:sz="0" w:space="0" w:color="auto"/>
        <w:right w:val="none" w:sz="0" w:space="0" w:color="auto"/>
      </w:divBdr>
    </w:div>
    <w:div w:id="1364669341">
      <w:bodyDiv w:val="1"/>
      <w:marLeft w:val="0"/>
      <w:marRight w:val="0"/>
      <w:marTop w:val="0"/>
      <w:marBottom w:val="0"/>
      <w:divBdr>
        <w:top w:val="none" w:sz="0" w:space="0" w:color="auto"/>
        <w:left w:val="none" w:sz="0" w:space="0" w:color="auto"/>
        <w:bottom w:val="none" w:sz="0" w:space="0" w:color="auto"/>
        <w:right w:val="none" w:sz="0" w:space="0" w:color="auto"/>
      </w:divBdr>
    </w:div>
    <w:div w:id="1405830988">
      <w:bodyDiv w:val="1"/>
      <w:marLeft w:val="0"/>
      <w:marRight w:val="0"/>
      <w:marTop w:val="0"/>
      <w:marBottom w:val="0"/>
      <w:divBdr>
        <w:top w:val="none" w:sz="0" w:space="0" w:color="auto"/>
        <w:left w:val="none" w:sz="0" w:space="0" w:color="auto"/>
        <w:bottom w:val="none" w:sz="0" w:space="0" w:color="auto"/>
        <w:right w:val="none" w:sz="0" w:space="0" w:color="auto"/>
      </w:divBdr>
    </w:div>
    <w:div w:id="1444694596">
      <w:bodyDiv w:val="1"/>
      <w:marLeft w:val="0"/>
      <w:marRight w:val="0"/>
      <w:marTop w:val="0"/>
      <w:marBottom w:val="0"/>
      <w:divBdr>
        <w:top w:val="none" w:sz="0" w:space="0" w:color="auto"/>
        <w:left w:val="none" w:sz="0" w:space="0" w:color="auto"/>
        <w:bottom w:val="none" w:sz="0" w:space="0" w:color="auto"/>
        <w:right w:val="none" w:sz="0" w:space="0" w:color="auto"/>
      </w:divBdr>
    </w:div>
    <w:div w:id="1560509764">
      <w:bodyDiv w:val="1"/>
      <w:marLeft w:val="0"/>
      <w:marRight w:val="0"/>
      <w:marTop w:val="0"/>
      <w:marBottom w:val="0"/>
      <w:divBdr>
        <w:top w:val="none" w:sz="0" w:space="0" w:color="auto"/>
        <w:left w:val="none" w:sz="0" w:space="0" w:color="auto"/>
        <w:bottom w:val="none" w:sz="0" w:space="0" w:color="auto"/>
        <w:right w:val="none" w:sz="0" w:space="0" w:color="auto"/>
      </w:divBdr>
    </w:div>
    <w:div w:id="1633900614">
      <w:bodyDiv w:val="1"/>
      <w:marLeft w:val="0"/>
      <w:marRight w:val="0"/>
      <w:marTop w:val="0"/>
      <w:marBottom w:val="0"/>
      <w:divBdr>
        <w:top w:val="none" w:sz="0" w:space="0" w:color="auto"/>
        <w:left w:val="none" w:sz="0" w:space="0" w:color="auto"/>
        <w:bottom w:val="none" w:sz="0" w:space="0" w:color="auto"/>
        <w:right w:val="none" w:sz="0" w:space="0" w:color="auto"/>
      </w:divBdr>
    </w:div>
    <w:div w:id="1947079574">
      <w:bodyDiv w:val="1"/>
      <w:marLeft w:val="0"/>
      <w:marRight w:val="0"/>
      <w:marTop w:val="0"/>
      <w:marBottom w:val="0"/>
      <w:divBdr>
        <w:top w:val="none" w:sz="0" w:space="0" w:color="auto"/>
        <w:left w:val="none" w:sz="0" w:space="0" w:color="auto"/>
        <w:bottom w:val="none" w:sz="0" w:space="0" w:color="auto"/>
        <w:right w:val="none" w:sz="0" w:space="0" w:color="auto"/>
      </w:divBdr>
    </w:div>
    <w:div w:id="1997951360">
      <w:bodyDiv w:val="1"/>
      <w:marLeft w:val="0"/>
      <w:marRight w:val="0"/>
      <w:marTop w:val="0"/>
      <w:marBottom w:val="0"/>
      <w:divBdr>
        <w:top w:val="none" w:sz="0" w:space="0" w:color="auto"/>
        <w:left w:val="none" w:sz="0" w:space="0" w:color="auto"/>
        <w:bottom w:val="none" w:sz="0" w:space="0" w:color="auto"/>
        <w:right w:val="none" w:sz="0" w:space="0" w:color="auto"/>
      </w:divBdr>
    </w:div>
    <w:div w:id="2006518993">
      <w:bodyDiv w:val="1"/>
      <w:marLeft w:val="0"/>
      <w:marRight w:val="0"/>
      <w:marTop w:val="0"/>
      <w:marBottom w:val="0"/>
      <w:divBdr>
        <w:top w:val="none" w:sz="0" w:space="0" w:color="auto"/>
        <w:left w:val="none" w:sz="0" w:space="0" w:color="auto"/>
        <w:bottom w:val="none" w:sz="0" w:space="0" w:color="auto"/>
        <w:right w:val="none" w:sz="0" w:space="0" w:color="auto"/>
      </w:divBdr>
    </w:div>
    <w:div w:id="2042898521">
      <w:bodyDiv w:val="1"/>
      <w:marLeft w:val="0"/>
      <w:marRight w:val="0"/>
      <w:marTop w:val="0"/>
      <w:marBottom w:val="0"/>
      <w:divBdr>
        <w:top w:val="none" w:sz="0" w:space="0" w:color="auto"/>
        <w:left w:val="none" w:sz="0" w:space="0" w:color="auto"/>
        <w:bottom w:val="none" w:sz="0" w:space="0" w:color="auto"/>
        <w:right w:val="none" w:sz="0" w:space="0" w:color="auto"/>
      </w:divBdr>
    </w:div>
    <w:div w:id="2058510551">
      <w:bodyDiv w:val="1"/>
      <w:marLeft w:val="0"/>
      <w:marRight w:val="0"/>
      <w:marTop w:val="0"/>
      <w:marBottom w:val="0"/>
      <w:divBdr>
        <w:top w:val="none" w:sz="0" w:space="0" w:color="auto"/>
        <w:left w:val="none" w:sz="0" w:space="0" w:color="auto"/>
        <w:bottom w:val="none" w:sz="0" w:space="0" w:color="auto"/>
        <w:right w:val="none" w:sz="0" w:space="0" w:color="auto"/>
      </w:divBdr>
    </w:div>
    <w:div w:id="2062047608">
      <w:bodyDiv w:val="1"/>
      <w:marLeft w:val="0"/>
      <w:marRight w:val="0"/>
      <w:marTop w:val="0"/>
      <w:marBottom w:val="0"/>
      <w:divBdr>
        <w:top w:val="none" w:sz="0" w:space="0" w:color="auto"/>
        <w:left w:val="none" w:sz="0" w:space="0" w:color="auto"/>
        <w:bottom w:val="none" w:sz="0" w:space="0" w:color="auto"/>
        <w:right w:val="none" w:sz="0" w:space="0" w:color="auto"/>
      </w:divBdr>
    </w:div>
    <w:div w:id="2076933896">
      <w:bodyDiv w:val="1"/>
      <w:marLeft w:val="0"/>
      <w:marRight w:val="0"/>
      <w:marTop w:val="0"/>
      <w:marBottom w:val="0"/>
      <w:divBdr>
        <w:top w:val="none" w:sz="0" w:space="0" w:color="auto"/>
        <w:left w:val="none" w:sz="0" w:space="0" w:color="auto"/>
        <w:bottom w:val="none" w:sz="0" w:space="0" w:color="auto"/>
        <w:right w:val="none" w:sz="0" w:space="0" w:color="auto"/>
      </w:divBdr>
    </w:div>
    <w:div w:id="21450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DBBE133E53242957CAD86AC9FC562" ma:contentTypeVersion="19" ma:contentTypeDescription="Create a new document." ma:contentTypeScope="" ma:versionID="1755e8d55e6bf6d3af239d62171b1939">
  <xsd:schema xmlns:xsd="http://www.w3.org/2001/XMLSchema" xmlns:xs="http://www.w3.org/2001/XMLSchema" xmlns:p="http://schemas.microsoft.com/office/2006/metadata/properties" xmlns:ns2="6d261b19-ef12-4267-9473-e56f18206a2d" xmlns:ns3="d1c86416-ca0a-41b3-90f0-96f41552949b" targetNamespace="http://schemas.microsoft.com/office/2006/metadata/properties" ma:root="true" ma:fieldsID="e793a5d6b37cf76d4625f3f84eae7bc0" ns2:_="" ns3:_="">
    <xsd:import namespace="6d261b19-ef12-4267-9473-e56f18206a2d"/>
    <xsd:import namespace="d1c86416-ca0a-41b3-90f0-96f415529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1b19-ef12-4267-9473-e56f18206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wner" ma:index="26" nillable="true" ma:displayName="Owner" ma:description="Supply Chain Officer responsible for this package"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86416-ca0a-41b3-90f0-96f415529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e0cd32-44a7-4fa7-9b58-467838f6a95c}" ma:internalName="TaxCatchAll" ma:showField="CatchAllData" ma:web="d1c86416-ca0a-41b3-90f0-96f415529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1c86416-ca0a-41b3-90f0-96f41552949b">
      <UserInfo>
        <DisplayName>Linh, Do Thuy</DisplayName>
        <AccountId>1654</AccountId>
        <AccountType/>
      </UserInfo>
      <UserInfo>
        <DisplayName>Manh, Tran Duc</DisplayName>
        <AccountId>241</AccountId>
        <AccountType/>
      </UserInfo>
      <UserInfo>
        <DisplayName>Phuc, Pham Thi Hong</DisplayName>
        <AccountId>1462</AccountId>
        <AccountType/>
      </UserInfo>
      <UserInfo>
        <DisplayName>Thin, Vi Thi</DisplayName>
        <AccountId>1358</AccountId>
        <AccountType/>
      </UserInfo>
      <UserInfo>
        <DisplayName>Phien, Nguyen Van</DisplayName>
        <AccountId>732</AccountId>
        <AccountType/>
      </UserInfo>
    </SharedWithUsers>
    <lcf76f155ced4ddcb4097134ff3c332f xmlns="6d261b19-ef12-4267-9473-e56f18206a2d">
      <Terms xmlns="http://schemas.microsoft.com/office/infopath/2007/PartnerControls"/>
    </lcf76f155ced4ddcb4097134ff3c332f>
    <TaxCatchAll xmlns="d1c86416-ca0a-41b3-90f0-96f41552949b" xsi:nil="true"/>
    <Owner xmlns="6d261b19-ef12-4267-9473-e56f18206a2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0658D-1F01-42CD-BA1B-48A133A9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1b19-ef12-4267-9473-e56f18206a2d"/>
    <ds:schemaRef ds:uri="d1c86416-ca0a-41b3-90f0-96f41552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B26DF-2E60-432E-A5EF-9A0F8F2FC182}">
  <ds:schemaRefs>
    <ds:schemaRef ds:uri="http://schemas.openxmlformats.org/officeDocument/2006/bibliography"/>
  </ds:schemaRefs>
</ds:datastoreItem>
</file>

<file path=customXml/itemProps3.xml><?xml version="1.0" encoding="utf-8"?>
<ds:datastoreItem xmlns:ds="http://schemas.openxmlformats.org/officeDocument/2006/customXml" ds:itemID="{29ED7E68-1A96-4054-B80B-A85F289462B7}">
  <ds:schemaRefs>
    <ds:schemaRef ds:uri="http://schemas.microsoft.com/office/2006/metadata/properties"/>
    <ds:schemaRef ds:uri="http://schemas.microsoft.com/office/infopath/2007/PartnerControls"/>
    <ds:schemaRef ds:uri="d1c86416-ca0a-41b3-90f0-96f41552949b"/>
    <ds:schemaRef ds:uri="6d261b19-ef12-4267-9473-e56f18206a2d"/>
  </ds:schemaRefs>
</ds:datastoreItem>
</file>

<file path=customXml/itemProps4.xml><?xml version="1.0" encoding="utf-8"?>
<ds:datastoreItem xmlns:ds="http://schemas.openxmlformats.org/officeDocument/2006/customXml" ds:itemID="{EB851B11-129B-4249-A37B-33D1C37DB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Trang, Do Thi</cp:lastModifiedBy>
  <cp:revision>105</cp:revision>
  <cp:lastPrinted>2021-10-18T03:21:00Z</cp:lastPrinted>
  <dcterms:created xsi:type="dcterms:W3CDTF">2024-03-20T04:35:00Z</dcterms:created>
  <dcterms:modified xsi:type="dcterms:W3CDTF">2025-07-10T07:54:00Z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0x010100137DBBE133E53242957CAD86AC9FC562</vt:lpwstr>
  </property>
  <property fmtid="{D5CDD505-2E9C-101B-9397-08002B2CF9AE}" pid="3" name="MediaServiceImageTags">
    <vt:lpwstr/>
  </property>
</Properties>
</file>