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013B" w14:textId="77777777" w:rsidR="00017A76" w:rsidRPr="00017A76" w:rsidRDefault="00017A76" w:rsidP="00061E25">
      <w:pPr>
        <w:jc w:val="center"/>
        <w:rPr>
          <w:b/>
          <w:sz w:val="16"/>
          <w:szCs w:val="16"/>
        </w:rPr>
      </w:pPr>
    </w:p>
    <w:p w14:paraId="33428FDD" w14:textId="77777777" w:rsidR="001A3C72" w:rsidRDefault="001A3C72" w:rsidP="00061E25">
      <w:pPr>
        <w:jc w:val="center"/>
        <w:rPr>
          <w:b/>
          <w:sz w:val="28"/>
          <w:szCs w:val="28"/>
        </w:rPr>
      </w:pPr>
    </w:p>
    <w:p w14:paraId="56EC04EC" w14:textId="77777777" w:rsidR="001A3C72" w:rsidRDefault="001A3C72" w:rsidP="005200F5">
      <w:pPr>
        <w:jc w:val="center"/>
        <w:rPr>
          <w:b/>
          <w:sz w:val="28"/>
          <w:szCs w:val="28"/>
        </w:rPr>
      </w:pPr>
    </w:p>
    <w:p w14:paraId="0F898296" w14:textId="321A8B00" w:rsidR="00017A76" w:rsidRPr="004438B8" w:rsidRDefault="32608A7B" w:rsidP="32608A7B">
      <w:pPr>
        <w:jc w:val="center"/>
        <w:rPr>
          <w:rFonts w:ascii="Oxfam TSTAR PRO" w:hAnsi="Oxfam TSTAR PRO"/>
          <w:b/>
          <w:bCs/>
          <w:sz w:val="28"/>
          <w:szCs w:val="28"/>
        </w:rPr>
      </w:pPr>
      <w:r w:rsidRPr="004438B8">
        <w:rPr>
          <w:rFonts w:ascii="Oxfam TSTAR PRO" w:hAnsi="Oxfam TSTAR PRO"/>
          <w:b/>
          <w:bCs/>
          <w:sz w:val="28"/>
          <w:szCs w:val="28"/>
        </w:rPr>
        <w:t>Terms of Reference</w:t>
      </w:r>
    </w:p>
    <w:p w14:paraId="4D898F37" w14:textId="2261DDC7" w:rsidR="00061E25" w:rsidRPr="004438B8" w:rsidRDefault="32608A7B" w:rsidP="32608A7B">
      <w:pPr>
        <w:jc w:val="center"/>
        <w:rPr>
          <w:rFonts w:ascii="Oxfam TSTAR PRO" w:hAnsi="Oxfam TSTAR PRO"/>
          <w:b/>
          <w:bCs/>
          <w:sz w:val="28"/>
          <w:szCs w:val="28"/>
        </w:rPr>
      </w:pPr>
      <w:r w:rsidRPr="004438B8">
        <w:rPr>
          <w:rFonts w:ascii="Oxfam TSTAR PRO" w:hAnsi="Oxfam TSTAR PRO"/>
          <w:b/>
          <w:bCs/>
          <w:sz w:val="28"/>
          <w:szCs w:val="28"/>
        </w:rPr>
        <w:t xml:space="preserve">Baseline </w:t>
      </w:r>
      <w:r w:rsidR="00EE346A">
        <w:rPr>
          <w:rFonts w:ascii="Oxfam TSTAR PRO" w:hAnsi="Oxfam TSTAR PRO"/>
          <w:b/>
          <w:bCs/>
          <w:sz w:val="28"/>
          <w:szCs w:val="28"/>
        </w:rPr>
        <w:t>Study:</w:t>
      </w:r>
      <w:r w:rsidRPr="004438B8">
        <w:rPr>
          <w:rFonts w:ascii="Oxfam TSTAR PRO" w:hAnsi="Oxfam TSTAR PRO"/>
          <w:b/>
          <w:bCs/>
          <w:sz w:val="28"/>
          <w:szCs w:val="28"/>
        </w:rPr>
        <w:t xml:space="preserve"> “Strengthen</w:t>
      </w:r>
      <w:r w:rsidR="003377D6" w:rsidRPr="004438B8">
        <w:rPr>
          <w:rFonts w:ascii="Oxfam TSTAR PRO" w:hAnsi="Oxfam TSTAR PRO"/>
          <w:b/>
          <w:bCs/>
          <w:sz w:val="28"/>
          <w:szCs w:val="28"/>
        </w:rPr>
        <w:t>ed</w:t>
      </w:r>
      <w:r w:rsidRPr="004438B8">
        <w:rPr>
          <w:rFonts w:ascii="Oxfam TSTAR PRO" w:hAnsi="Oxfam TSTAR PRO"/>
          <w:b/>
          <w:bCs/>
          <w:sz w:val="28"/>
          <w:szCs w:val="28"/>
        </w:rPr>
        <w:t xml:space="preserve"> and Inclusive Access to Training and Skills (SIATS)”</w:t>
      </w:r>
    </w:p>
    <w:p w14:paraId="3147FF95" w14:textId="77777777" w:rsidR="00061E25" w:rsidRPr="006853C4" w:rsidRDefault="00061E25" w:rsidP="32608A7B">
      <w:pPr>
        <w:rPr>
          <w:b/>
          <w:bCs/>
          <w:sz w:val="28"/>
          <w:szCs w:val="28"/>
        </w:rPr>
      </w:pPr>
    </w:p>
    <w:p w14:paraId="3224BF5C" w14:textId="73B26F66" w:rsidR="00061E25" w:rsidRPr="00E8635E" w:rsidRDefault="00061E25" w:rsidP="004438B8">
      <w:pPr>
        <w:pStyle w:val="ListParagraph"/>
        <w:numPr>
          <w:ilvl w:val="0"/>
          <w:numId w:val="6"/>
        </w:numPr>
        <w:spacing w:after="0" w:line="240" w:lineRule="auto"/>
        <w:jc w:val="both"/>
        <w:rPr>
          <w:rFonts w:ascii="Roboto" w:hAnsi="Roboto"/>
          <w:b/>
          <w:u w:val="single"/>
        </w:rPr>
      </w:pPr>
      <w:r w:rsidRPr="00E8635E">
        <w:rPr>
          <w:rFonts w:ascii="Roboto" w:hAnsi="Roboto"/>
          <w:b/>
          <w:u w:val="single"/>
        </w:rPr>
        <w:t>Pro</w:t>
      </w:r>
      <w:r w:rsidR="00017A76" w:rsidRPr="00E8635E">
        <w:rPr>
          <w:rFonts w:ascii="Roboto" w:hAnsi="Roboto"/>
          <w:b/>
          <w:u w:val="single"/>
        </w:rPr>
        <w:t>ject</w:t>
      </w:r>
      <w:r w:rsidRPr="00E8635E">
        <w:rPr>
          <w:rFonts w:ascii="Roboto" w:hAnsi="Roboto"/>
          <w:b/>
          <w:u w:val="single"/>
        </w:rPr>
        <w:t xml:space="preserve"> to be </w:t>
      </w:r>
      <w:r w:rsidR="00F10B83" w:rsidRPr="00E8635E">
        <w:rPr>
          <w:rFonts w:ascii="Roboto" w:hAnsi="Roboto"/>
          <w:b/>
          <w:u w:val="single"/>
        </w:rPr>
        <w:t>r</w:t>
      </w:r>
      <w:r w:rsidRPr="00E8635E">
        <w:rPr>
          <w:rFonts w:ascii="Roboto" w:hAnsi="Roboto"/>
          <w:b/>
          <w:u w:val="single"/>
        </w:rPr>
        <w:t xml:space="preserve">eviewed </w:t>
      </w:r>
    </w:p>
    <w:p w14:paraId="46CE0A28" w14:textId="77777777" w:rsidR="00061E25" w:rsidRPr="00E8635E" w:rsidRDefault="00061E25" w:rsidP="004438B8">
      <w:pPr>
        <w:pStyle w:val="ListParagraph"/>
        <w:spacing w:after="0" w:line="240" w:lineRule="auto"/>
        <w:jc w:val="both"/>
        <w:rPr>
          <w:rFonts w:ascii="Roboto" w:hAnsi="Roboto"/>
          <w:b/>
        </w:rPr>
      </w:pPr>
    </w:p>
    <w:tbl>
      <w:tblPr>
        <w:tblStyle w:val="TableGrid"/>
        <w:tblW w:w="0" w:type="auto"/>
        <w:tblLook w:val="04A0" w:firstRow="1" w:lastRow="0" w:firstColumn="1" w:lastColumn="0" w:noHBand="0" w:noVBand="1"/>
      </w:tblPr>
      <w:tblGrid>
        <w:gridCol w:w="2155"/>
        <w:gridCol w:w="7421"/>
      </w:tblGrid>
      <w:tr w:rsidR="00061E25" w:rsidRPr="00E8635E" w14:paraId="25D0FD74" w14:textId="77777777" w:rsidTr="7B10ADB5">
        <w:trPr>
          <w:trHeight w:val="300"/>
        </w:trPr>
        <w:tc>
          <w:tcPr>
            <w:tcW w:w="2155" w:type="dxa"/>
          </w:tcPr>
          <w:p w14:paraId="69688349" w14:textId="2686FB71" w:rsidR="00061E25" w:rsidRPr="00E8635E" w:rsidRDefault="00061E25" w:rsidP="004438B8">
            <w:pPr>
              <w:jc w:val="both"/>
              <w:rPr>
                <w:rFonts w:ascii="Roboto" w:hAnsi="Roboto"/>
                <w:szCs w:val="22"/>
              </w:rPr>
            </w:pPr>
            <w:r w:rsidRPr="00E8635E">
              <w:rPr>
                <w:rFonts w:ascii="Roboto" w:hAnsi="Roboto"/>
                <w:szCs w:val="22"/>
              </w:rPr>
              <w:t>Pro</w:t>
            </w:r>
            <w:r w:rsidR="003056BC" w:rsidRPr="00E8635E">
              <w:rPr>
                <w:rFonts w:ascii="Roboto" w:hAnsi="Roboto"/>
                <w:szCs w:val="22"/>
              </w:rPr>
              <w:t>ject</w:t>
            </w:r>
          </w:p>
        </w:tc>
        <w:tc>
          <w:tcPr>
            <w:tcW w:w="7421" w:type="dxa"/>
          </w:tcPr>
          <w:p w14:paraId="698170CB" w14:textId="020D7CAC" w:rsidR="00061E25" w:rsidRPr="00E8635E" w:rsidRDefault="76F5BA03" w:rsidP="004438B8">
            <w:pPr>
              <w:jc w:val="both"/>
              <w:rPr>
                <w:rFonts w:ascii="Roboto" w:hAnsi="Roboto"/>
                <w:szCs w:val="22"/>
              </w:rPr>
            </w:pPr>
            <w:r w:rsidRPr="00E8635E">
              <w:rPr>
                <w:rFonts w:ascii="Roboto" w:eastAsiaTheme="minorEastAsia" w:hAnsi="Roboto" w:cstheme="minorBidi"/>
                <w:szCs w:val="22"/>
              </w:rPr>
              <w:t>Strengthen</w:t>
            </w:r>
            <w:r w:rsidR="003377D6" w:rsidRPr="00E8635E">
              <w:rPr>
                <w:rFonts w:ascii="Roboto" w:eastAsiaTheme="minorEastAsia" w:hAnsi="Roboto" w:cstheme="minorBidi"/>
                <w:szCs w:val="22"/>
              </w:rPr>
              <w:t xml:space="preserve">ed </w:t>
            </w:r>
            <w:r w:rsidRPr="00E8635E">
              <w:rPr>
                <w:rFonts w:ascii="Roboto" w:eastAsiaTheme="minorEastAsia" w:hAnsi="Roboto" w:cstheme="minorBidi"/>
                <w:szCs w:val="22"/>
              </w:rPr>
              <w:t>and Inclusive Access to Training and Skills (SIATS)</w:t>
            </w:r>
          </w:p>
        </w:tc>
      </w:tr>
      <w:tr w:rsidR="00061E25" w:rsidRPr="00E8635E" w14:paraId="200E1CD3" w14:textId="77777777" w:rsidTr="7B10ADB5">
        <w:trPr>
          <w:trHeight w:val="300"/>
        </w:trPr>
        <w:tc>
          <w:tcPr>
            <w:tcW w:w="2155" w:type="dxa"/>
          </w:tcPr>
          <w:p w14:paraId="5D981F95" w14:textId="2D5C62D1" w:rsidR="00061E25" w:rsidRPr="00E8635E" w:rsidRDefault="00061E25" w:rsidP="004438B8">
            <w:pPr>
              <w:jc w:val="both"/>
              <w:rPr>
                <w:rFonts w:ascii="Roboto" w:hAnsi="Roboto"/>
                <w:szCs w:val="22"/>
              </w:rPr>
            </w:pPr>
            <w:r w:rsidRPr="00E8635E">
              <w:rPr>
                <w:rFonts w:ascii="Roboto" w:hAnsi="Roboto"/>
                <w:szCs w:val="22"/>
              </w:rPr>
              <w:t>Pro</w:t>
            </w:r>
            <w:r w:rsidR="003056BC" w:rsidRPr="00E8635E">
              <w:rPr>
                <w:rFonts w:ascii="Roboto" w:hAnsi="Roboto"/>
                <w:szCs w:val="22"/>
              </w:rPr>
              <w:t xml:space="preserve">ject </w:t>
            </w:r>
            <w:r w:rsidRPr="00E8635E">
              <w:rPr>
                <w:rFonts w:ascii="Roboto" w:hAnsi="Roboto"/>
                <w:szCs w:val="22"/>
              </w:rPr>
              <w:t>Location</w:t>
            </w:r>
          </w:p>
        </w:tc>
        <w:tc>
          <w:tcPr>
            <w:tcW w:w="7421" w:type="dxa"/>
          </w:tcPr>
          <w:p w14:paraId="30008C2B" w14:textId="4018B688" w:rsidR="00061E25" w:rsidRPr="00E8635E" w:rsidRDefault="00F651DD" w:rsidP="004438B8">
            <w:pPr>
              <w:jc w:val="both"/>
              <w:rPr>
                <w:rFonts w:ascii="Roboto" w:hAnsi="Roboto"/>
                <w:szCs w:val="22"/>
              </w:rPr>
            </w:pPr>
            <w:r w:rsidRPr="00E8635E">
              <w:rPr>
                <w:rFonts w:ascii="Roboto" w:hAnsi="Roboto"/>
                <w:szCs w:val="22"/>
              </w:rPr>
              <w:t xml:space="preserve">Hanoi, Hue and Can Tho in </w:t>
            </w:r>
            <w:r w:rsidR="32608A7B" w:rsidRPr="00E8635E">
              <w:rPr>
                <w:rFonts w:ascii="Roboto" w:hAnsi="Roboto"/>
                <w:szCs w:val="22"/>
              </w:rPr>
              <w:t xml:space="preserve">Vietnam </w:t>
            </w:r>
          </w:p>
        </w:tc>
      </w:tr>
      <w:tr w:rsidR="00061E25" w:rsidRPr="00E8635E" w14:paraId="10102CD7" w14:textId="77777777" w:rsidTr="7B10ADB5">
        <w:trPr>
          <w:trHeight w:val="300"/>
        </w:trPr>
        <w:tc>
          <w:tcPr>
            <w:tcW w:w="2155" w:type="dxa"/>
          </w:tcPr>
          <w:p w14:paraId="0A4B89A4" w14:textId="3F26FA24" w:rsidR="00061E25" w:rsidRPr="00E8635E" w:rsidRDefault="003056BC" w:rsidP="004438B8">
            <w:pPr>
              <w:jc w:val="both"/>
              <w:rPr>
                <w:rFonts w:ascii="Roboto" w:hAnsi="Roboto"/>
                <w:szCs w:val="22"/>
              </w:rPr>
            </w:pPr>
            <w:r w:rsidRPr="00E8635E">
              <w:rPr>
                <w:rFonts w:ascii="Roboto" w:hAnsi="Roboto"/>
                <w:szCs w:val="22"/>
              </w:rPr>
              <w:t>Project</w:t>
            </w:r>
            <w:r w:rsidR="00061E25" w:rsidRPr="00E8635E">
              <w:rPr>
                <w:rFonts w:ascii="Roboto" w:hAnsi="Roboto"/>
                <w:szCs w:val="22"/>
              </w:rPr>
              <w:t xml:space="preserve"> Start</w:t>
            </w:r>
          </w:p>
        </w:tc>
        <w:tc>
          <w:tcPr>
            <w:tcW w:w="7421" w:type="dxa"/>
          </w:tcPr>
          <w:p w14:paraId="0EEC0889" w14:textId="19C0E004" w:rsidR="00061E25" w:rsidRPr="00E8635E" w:rsidRDefault="00B460F3" w:rsidP="004438B8">
            <w:pPr>
              <w:jc w:val="both"/>
              <w:rPr>
                <w:rFonts w:ascii="Roboto" w:hAnsi="Roboto"/>
                <w:szCs w:val="22"/>
              </w:rPr>
            </w:pPr>
            <w:r w:rsidRPr="00E8635E">
              <w:rPr>
                <w:rFonts w:ascii="Roboto" w:hAnsi="Roboto"/>
                <w:szCs w:val="22"/>
              </w:rPr>
              <w:t>6</w:t>
            </w:r>
            <w:r w:rsidRPr="00E8635E">
              <w:rPr>
                <w:rFonts w:ascii="Roboto" w:hAnsi="Roboto"/>
                <w:szCs w:val="22"/>
                <w:vertAlign w:val="superscript"/>
              </w:rPr>
              <w:t>th</w:t>
            </w:r>
            <w:r w:rsidRPr="00E8635E">
              <w:rPr>
                <w:rFonts w:ascii="Roboto" w:hAnsi="Roboto"/>
                <w:szCs w:val="22"/>
              </w:rPr>
              <w:t xml:space="preserve"> Mar 2025</w:t>
            </w:r>
          </w:p>
        </w:tc>
      </w:tr>
      <w:tr w:rsidR="00061E25" w:rsidRPr="00E8635E" w14:paraId="691C3DC8" w14:textId="77777777" w:rsidTr="7B10ADB5">
        <w:trPr>
          <w:trHeight w:val="300"/>
        </w:trPr>
        <w:tc>
          <w:tcPr>
            <w:tcW w:w="2155" w:type="dxa"/>
          </w:tcPr>
          <w:p w14:paraId="5794E901" w14:textId="598F0DDD" w:rsidR="00061E25" w:rsidRPr="00E8635E" w:rsidRDefault="00017A76" w:rsidP="004438B8">
            <w:pPr>
              <w:jc w:val="both"/>
              <w:rPr>
                <w:rFonts w:ascii="Roboto" w:hAnsi="Roboto"/>
                <w:szCs w:val="22"/>
              </w:rPr>
            </w:pPr>
            <w:r w:rsidRPr="00E8635E">
              <w:rPr>
                <w:rFonts w:ascii="Roboto" w:hAnsi="Roboto"/>
                <w:szCs w:val="22"/>
              </w:rPr>
              <w:t>Ultimate Outcome</w:t>
            </w:r>
          </w:p>
        </w:tc>
        <w:tc>
          <w:tcPr>
            <w:tcW w:w="7421" w:type="dxa"/>
          </w:tcPr>
          <w:p w14:paraId="06BBAE59" w14:textId="5D5336CD" w:rsidR="00061E25" w:rsidRPr="00E8635E" w:rsidRDefault="7B10ADB5" w:rsidP="7B10ADB5">
            <w:pPr>
              <w:jc w:val="both"/>
              <w:rPr>
                <w:rFonts w:ascii="Roboto" w:hAnsi="Roboto"/>
                <w:szCs w:val="22"/>
              </w:rPr>
            </w:pPr>
            <w:r w:rsidRPr="00E8635E">
              <w:rPr>
                <w:rFonts w:ascii="Roboto" w:hAnsi="Roboto"/>
                <w:szCs w:val="22"/>
              </w:rPr>
              <w:t>To increase the enjoyment of the right to inclusive and gender-responsive Technical and Vocational Education and Training (TVET) services for ethnic minority women (EMW) and other marginalized women (MW) in the Ha Noi, Thua Thien Hue, Can Tho provinces of Vietnam</w:t>
            </w:r>
          </w:p>
        </w:tc>
      </w:tr>
      <w:tr w:rsidR="00061E25" w:rsidRPr="00E8635E" w14:paraId="0960CFB3" w14:textId="77777777" w:rsidTr="7B10ADB5">
        <w:trPr>
          <w:trHeight w:val="300"/>
        </w:trPr>
        <w:tc>
          <w:tcPr>
            <w:tcW w:w="2155" w:type="dxa"/>
          </w:tcPr>
          <w:p w14:paraId="647FB878" w14:textId="77777777" w:rsidR="00061E25" w:rsidRPr="00E8635E" w:rsidRDefault="00061E25" w:rsidP="004438B8">
            <w:pPr>
              <w:jc w:val="both"/>
              <w:rPr>
                <w:rFonts w:ascii="Roboto" w:hAnsi="Roboto"/>
                <w:szCs w:val="22"/>
              </w:rPr>
            </w:pPr>
            <w:r w:rsidRPr="00E8635E">
              <w:rPr>
                <w:rFonts w:ascii="Roboto" w:hAnsi="Roboto"/>
                <w:szCs w:val="22"/>
              </w:rPr>
              <w:t>Work Requested</w:t>
            </w:r>
          </w:p>
        </w:tc>
        <w:tc>
          <w:tcPr>
            <w:tcW w:w="7421" w:type="dxa"/>
          </w:tcPr>
          <w:p w14:paraId="12D4D0F4" w14:textId="52D1F2C1" w:rsidR="00061E25" w:rsidRPr="00E8635E" w:rsidRDefault="00312C67" w:rsidP="004438B8">
            <w:pPr>
              <w:jc w:val="both"/>
              <w:rPr>
                <w:rFonts w:ascii="Roboto" w:hAnsi="Roboto"/>
                <w:szCs w:val="22"/>
              </w:rPr>
            </w:pPr>
            <w:r w:rsidRPr="00E8635E">
              <w:rPr>
                <w:rFonts w:ascii="Roboto" w:hAnsi="Roboto"/>
                <w:szCs w:val="22"/>
              </w:rPr>
              <w:t xml:space="preserve">Conducting a baseline study </w:t>
            </w:r>
          </w:p>
        </w:tc>
      </w:tr>
      <w:tr w:rsidR="00061E25" w:rsidRPr="00E8635E" w14:paraId="24EC543A" w14:textId="77777777" w:rsidTr="7B10ADB5">
        <w:trPr>
          <w:trHeight w:val="300"/>
        </w:trPr>
        <w:tc>
          <w:tcPr>
            <w:tcW w:w="2155" w:type="dxa"/>
          </w:tcPr>
          <w:p w14:paraId="620CBC33" w14:textId="77777777" w:rsidR="00061E25" w:rsidRPr="00E8635E" w:rsidRDefault="00061E25" w:rsidP="004438B8">
            <w:pPr>
              <w:jc w:val="both"/>
              <w:rPr>
                <w:rFonts w:ascii="Roboto" w:hAnsi="Roboto"/>
                <w:szCs w:val="22"/>
              </w:rPr>
            </w:pPr>
            <w:r w:rsidRPr="00E8635E">
              <w:rPr>
                <w:rFonts w:ascii="Roboto" w:hAnsi="Roboto"/>
                <w:szCs w:val="22"/>
              </w:rPr>
              <w:t>Timeframe</w:t>
            </w:r>
          </w:p>
        </w:tc>
        <w:tc>
          <w:tcPr>
            <w:tcW w:w="7421" w:type="dxa"/>
          </w:tcPr>
          <w:p w14:paraId="1D9CD6E2" w14:textId="4879412E" w:rsidR="00061E25" w:rsidRPr="00E8635E" w:rsidRDefault="00312C67" w:rsidP="004438B8">
            <w:pPr>
              <w:jc w:val="both"/>
              <w:rPr>
                <w:rFonts w:ascii="Roboto" w:hAnsi="Roboto"/>
                <w:szCs w:val="22"/>
              </w:rPr>
            </w:pPr>
            <w:r w:rsidRPr="00E8635E">
              <w:rPr>
                <w:rFonts w:ascii="Roboto" w:hAnsi="Roboto"/>
                <w:szCs w:val="22"/>
              </w:rPr>
              <w:t>April – August 2025</w:t>
            </w:r>
          </w:p>
        </w:tc>
      </w:tr>
    </w:tbl>
    <w:p w14:paraId="7B667DF6" w14:textId="77777777" w:rsidR="00061E25" w:rsidRPr="00E8635E" w:rsidRDefault="00061E25" w:rsidP="004438B8">
      <w:pPr>
        <w:jc w:val="both"/>
        <w:rPr>
          <w:rFonts w:ascii="Roboto" w:hAnsi="Roboto"/>
          <w:szCs w:val="22"/>
          <w:u w:val="single"/>
        </w:rPr>
      </w:pPr>
    </w:p>
    <w:p w14:paraId="25FB461F" w14:textId="77777777" w:rsidR="00061E25" w:rsidRPr="00E8635E" w:rsidRDefault="00061E25" w:rsidP="004438B8">
      <w:pPr>
        <w:pStyle w:val="ListParagraph"/>
        <w:numPr>
          <w:ilvl w:val="0"/>
          <w:numId w:val="6"/>
        </w:numPr>
        <w:spacing w:after="0" w:line="240" w:lineRule="auto"/>
        <w:jc w:val="both"/>
        <w:rPr>
          <w:rFonts w:ascii="Roboto" w:hAnsi="Roboto"/>
          <w:b/>
          <w:u w:val="single"/>
        </w:rPr>
      </w:pPr>
      <w:r w:rsidRPr="00E8635E">
        <w:rPr>
          <w:rFonts w:ascii="Roboto" w:hAnsi="Roboto"/>
          <w:b/>
          <w:u w:val="single"/>
        </w:rPr>
        <w:t xml:space="preserve">Background </w:t>
      </w:r>
    </w:p>
    <w:p w14:paraId="33BDE190" w14:textId="77777777" w:rsidR="00061E25" w:rsidRPr="00E8635E" w:rsidRDefault="00061E25" w:rsidP="004438B8">
      <w:pPr>
        <w:jc w:val="both"/>
        <w:rPr>
          <w:rFonts w:ascii="Roboto" w:hAnsi="Roboto"/>
          <w:b/>
          <w:szCs w:val="22"/>
        </w:rPr>
      </w:pPr>
    </w:p>
    <w:p w14:paraId="15E27844" w14:textId="77777777" w:rsidR="002D43EC" w:rsidRPr="002D43EC" w:rsidRDefault="002D43EC" w:rsidP="002D43EC">
      <w:pPr>
        <w:jc w:val="both"/>
        <w:rPr>
          <w:rFonts w:ascii="Roboto" w:hAnsi="Roboto"/>
          <w:szCs w:val="22"/>
        </w:rPr>
      </w:pPr>
      <w:r w:rsidRPr="002D43EC">
        <w:rPr>
          <w:rFonts w:ascii="Roboto" w:hAnsi="Roboto"/>
          <w:szCs w:val="22"/>
        </w:rPr>
        <w:t xml:space="preserve">Oxfam is a global movement of people who are fighting inequality to end poverty and injustice. Oxfam confederation currently has 21 member organizations working in 79 countries. We share a vision of a just and sustainable world. A world where people and the planet are at the </w:t>
      </w:r>
      <w:proofErr w:type="spellStart"/>
      <w:r w:rsidRPr="002D43EC">
        <w:rPr>
          <w:rFonts w:ascii="Roboto" w:hAnsi="Roboto"/>
          <w:szCs w:val="22"/>
        </w:rPr>
        <w:t>center</w:t>
      </w:r>
      <w:proofErr w:type="spellEnd"/>
      <w:r w:rsidRPr="002D43EC">
        <w:rPr>
          <w:rFonts w:ascii="Roboto" w:hAnsi="Roboto"/>
          <w:szCs w:val="22"/>
        </w:rPr>
        <w:t xml:space="preserve"> of our economy. Where women and girls live free from violence and discrimination. Where the climate crisis is contained. And where governance systems are inclusive and allow for those in power to be held to account. </w:t>
      </w:r>
    </w:p>
    <w:p w14:paraId="16832409" w14:textId="41FAFE81" w:rsidR="00061E25" w:rsidRPr="002D43EC" w:rsidRDefault="002D43EC" w:rsidP="002D43EC">
      <w:pPr>
        <w:jc w:val="both"/>
        <w:rPr>
          <w:rFonts w:ascii="Roboto" w:hAnsi="Roboto"/>
          <w:szCs w:val="22"/>
        </w:rPr>
      </w:pPr>
      <w:r w:rsidRPr="002D43EC">
        <w:rPr>
          <w:rFonts w:ascii="Roboto" w:hAnsi="Roboto"/>
          <w:szCs w:val="22"/>
        </w:rPr>
        <w:t>Oxfam in Vietnam believes that a reduction in poverty, injustice, and inequality will occur through the interaction between active citizens, accountable states and responsible private sector, and that it is fundamental to Vietnam’s development. Oxfam in Vietnam contributes to a shift from the current growth-based development model to a Human Economy that cares about People and the Planet.</w:t>
      </w:r>
    </w:p>
    <w:p w14:paraId="400A3520" w14:textId="77777777" w:rsidR="00061E25" w:rsidRPr="002D43EC" w:rsidRDefault="00061E25" w:rsidP="004438B8">
      <w:pPr>
        <w:jc w:val="both"/>
        <w:rPr>
          <w:rFonts w:ascii="Roboto" w:hAnsi="Roboto"/>
          <w:szCs w:val="22"/>
        </w:rPr>
      </w:pPr>
      <w:r w:rsidRPr="002D43EC">
        <w:rPr>
          <w:rFonts w:ascii="Roboto" w:hAnsi="Roboto"/>
          <w:szCs w:val="22"/>
        </w:rPr>
        <w:t xml:space="preserve">  </w:t>
      </w:r>
    </w:p>
    <w:p w14:paraId="62A4EDE1" w14:textId="1FA3359F" w:rsidR="00061E25" w:rsidRPr="00E8635E" w:rsidRDefault="7B10ADB5" w:rsidP="7B10ADB5">
      <w:pPr>
        <w:jc w:val="both"/>
        <w:rPr>
          <w:rFonts w:ascii="Roboto" w:hAnsi="Roboto"/>
          <w:szCs w:val="22"/>
        </w:rPr>
      </w:pPr>
      <w:r w:rsidRPr="00E8635E">
        <w:rPr>
          <w:rFonts w:ascii="Roboto" w:hAnsi="Roboto"/>
          <w:b/>
          <w:bCs/>
          <w:szCs w:val="22"/>
        </w:rPr>
        <w:t xml:space="preserve">Strengthened and Inclusive Access to Training and Skills (SIATS) project </w:t>
      </w:r>
      <w:r w:rsidRPr="00E8635E">
        <w:rPr>
          <w:rFonts w:ascii="Roboto" w:hAnsi="Roboto"/>
          <w:szCs w:val="22"/>
        </w:rPr>
        <w:t>aims</w:t>
      </w:r>
      <w:r w:rsidRPr="00E8635E">
        <w:rPr>
          <w:rFonts w:ascii="Roboto" w:hAnsi="Roboto"/>
          <w:b/>
          <w:bCs/>
          <w:szCs w:val="22"/>
        </w:rPr>
        <w:t xml:space="preserve"> </w:t>
      </w:r>
      <w:r w:rsidRPr="00E8635E">
        <w:rPr>
          <w:rFonts w:ascii="Roboto" w:hAnsi="Roboto"/>
          <w:szCs w:val="22"/>
        </w:rPr>
        <w:t xml:space="preserve">to increase the enjoyment of the right to inclusive and gender-responsive Technical and Vocational Education and Training (TVET) services for ethnic minority women (EMW) and other marginalized women (MW) in Ha Noi, Thua Thien Hue, Can Tho provinces of Vietnam. Through a comprehensive approach, </w:t>
      </w:r>
      <w:r w:rsidRPr="00E8635E">
        <w:rPr>
          <w:rFonts w:ascii="Roboto" w:hAnsi="Roboto"/>
          <w:b/>
          <w:bCs/>
          <w:i/>
          <w:iCs/>
          <w:szCs w:val="22"/>
        </w:rPr>
        <w:t>SIATS</w:t>
      </w:r>
      <w:r w:rsidRPr="00E8635E">
        <w:rPr>
          <w:rFonts w:ascii="Roboto" w:hAnsi="Roboto"/>
          <w:szCs w:val="22"/>
        </w:rPr>
        <w:t xml:space="preserve">’ partners </w:t>
      </w:r>
      <w:r w:rsidR="00EE346A" w:rsidRPr="00E8635E">
        <w:rPr>
          <w:rFonts w:ascii="Roboto" w:hAnsi="Roboto"/>
          <w:szCs w:val="22"/>
        </w:rPr>
        <w:t>will</w:t>
      </w:r>
      <w:r w:rsidR="00B87429" w:rsidRPr="00E8635E">
        <w:rPr>
          <w:rFonts w:ascii="Roboto" w:hAnsi="Roboto"/>
          <w:szCs w:val="22"/>
        </w:rPr>
        <w:t xml:space="preserve"> </w:t>
      </w:r>
      <w:r w:rsidRPr="00E8635E">
        <w:rPr>
          <w:rFonts w:ascii="Roboto" w:hAnsi="Roboto"/>
          <w:szCs w:val="22"/>
        </w:rPr>
        <w:t>provide direct support to an estimated 23,418 individuals, comprising</w:t>
      </w:r>
      <w:r w:rsidR="00B87429" w:rsidRPr="00E8635E">
        <w:rPr>
          <w:rFonts w:ascii="Roboto" w:hAnsi="Roboto"/>
          <w:szCs w:val="22"/>
        </w:rPr>
        <w:t xml:space="preserve"> </w:t>
      </w:r>
      <w:r w:rsidRPr="00E8635E">
        <w:rPr>
          <w:rFonts w:ascii="Roboto" w:hAnsi="Roboto"/>
          <w:szCs w:val="22"/>
        </w:rPr>
        <w:t xml:space="preserve">94% EMW and other MW and 6% men and boys. The success of </w:t>
      </w:r>
      <w:r w:rsidRPr="00E8635E">
        <w:rPr>
          <w:rFonts w:ascii="Roboto" w:hAnsi="Roboto"/>
          <w:b/>
          <w:bCs/>
          <w:i/>
          <w:iCs/>
          <w:szCs w:val="22"/>
        </w:rPr>
        <w:t>SIATS</w:t>
      </w:r>
      <w:r w:rsidRPr="00E8635E">
        <w:rPr>
          <w:rFonts w:ascii="Roboto" w:hAnsi="Roboto"/>
          <w:szCs w:val="22"/>
        </w:rPr>
        <w:t>’ ultimate and intermediate outcomes builds on Oxfam’s extensive partnership experience and its network of over 65 civil society organizations (CSOs) across Vietnam.</w:t>
      </w:r>
    </w:p>
    <w:p w14:paraId="0B1C4411" w14:textId="77777777" w:rsidR="0054246D" w:rsidRPr="00E8635E" w:rsidRDefault="0054246D" w:rsidP="004438B8">
      <w:pPr>
        <w:jc w:val="both"/>
        <w:rPr>
          <w:rFonts w:ascii="Roboto" w:hAnsi="Roboto"/>
          <w:szCs w:val="22"/>
        </w:rPr>
      </w:pPr>
    </w:p>
    <w:p w14:paraId="6C46C819" w14:textId="77777777" w:rsidR="00061E25" w:rsidRPr="00E8635E" w:rsidRDefault="00061E25" w:rsidP="004438B8">
      <w:pPr>
        <w:jc w:val="both"/>
        <w:rPr>
          <w:rFonts w:ascii="Roboto" w:hAnsi="Roboto"/>
          <w:szCs w:val="22"/>
        </w:rPr>
      </w:pPr>
    </w:p>
    <w:p w14:paraId="72774E7B" w14:textId="77777777" w:rsidR="00061E25" w:rsidRPr="00E8635E" w:rsidRDefault="00061E25" w:rsidP="004438B8">
      <w:pPr>
        <w:pStyle w:val="ListParagraph"/>
        <w:numPr>
          <w:ilvl w:val="0"/>
          <w:numId w:val="9"/>
        </w:numPr>
        <w:spacing w:after="0" w:line="240" w:lineRule="auto"/>
        <w:jc w:val="both"/>
        <w:rPr>
          <w:rFonts w:ascii="Roboto" w:hAnsi="Roboto"/>
          <w:b/>
          <w:bCs/>
          <w:i/>
          <w:lang w:val="en-GB"/>
        </w:rPr>
      </w:pPr>
      <w:r w:rsidRPr="00E8635E">
        <w:rPr>
          <w:rFonts w:ascii="Roboto" w:hAnsi="Roboto"/>
          <w:b/>
          <w:bCs/>
          <w:i/>
          <w:lang w:val="en-GB"/>
        </w:rPr>
        <w:t xml:space="preserve">Programming Vision and Approach </w:t>
      </w:r>
    </w:p>
    <w:p w14:paraId="660AB7FF" w14:textId="77777777" w:rsidR="00061E25" w:rsidRPr="00E8635E" w:rsidRDefault="00061E25" w:rsidP="004438B8">
      <w:pPr>
        <w:jc w:val="both"/>
        <w:rPr>
          <w:rFonts w:ascii="Roboto" w:hAnsi="Roboto"/>
          <w:szCs w:val="22"/>
        </w:rPr>
      </w:pPr>
    </w:p>
    <w:p w14:paraId="604DF30C" w14:textId="547D0423" w:rsidR="00061E25" w:rsidRPr="00E8635E" w:rsidRDefault="7B10ADB5" w:rsidP="3AED730E">
      <w:pPr>
        <w:jc w:val="both"/>
        <w:rPr>
          <w:rFonts w:ascii="Roboto" w:hAnsi="Roboto"/>
          <w:szCs w:val="22"/>
        </w:rPr>
      </w:pPr>
      <w:r w:rsidRPr="00E8635E">
        <w:rPr>
          <w:rFonts w:ascii="Roboto" w:hAnsi="Roboto"/>
          <w:szCs w:val="22"/>
        </w:rPr>
        <w:t xml:space="preserve">SAITS central vision is to increase enjoyment of rights to inclusive and gender-responsive TVET service through 02 related pillars. </w:t>
      </w:r>
      <w:r w:rsidRPr="00E8635E">
        <w:rPr>
          <w:rFonts w:ascii="Roboto" w:hAnsi="Roboto"/>
          <w:b/>
          <w:bCs/>
          <w:szCs w:val="22"/>
        </w:rPr>
        <w:t>Pillar 1</w:t>
      </w:r>
      <w:r w:rsidRPr="00E8635E">
        <w:rPr>
          <w:rFonts w:ascii="Roboto" w:hAnsi="Roboto"/>
          <w:szCs w:val="22"/>
        </w:rPr>
        <w:t xml:space="preserve"> will enhance the participation of EMWs and other MWs in advocating for and accessing inclusive and gender-responsive TVET services. </w:t>
      </w:r>
      <w:r w:rsidRPr="00E8635E">
        <w:rPr>
          <w:rFonts w:ascii="Roboto" w:hAnsi="Roboto"/>
          <w:b/>
          <w:bCs/>
          <w:szCs w:val="22"/>
        </w:rPr>
        <w:t>Pillar 2</w:t>
      </w:r>
      <w:r w:rsidRPr="00E8635E">
        <w:rPr>
          <w:rFonts w:ascii="Roboto" w:hAnsi="Roboto"/>
          <w:szCs w:val="22"/>
        </w:rPr>
        <w:t xml:space="preserve"> will strengthen TVET practices used by service providers to be more inclusive, gender-responsive and environmentally sustainable.  </w:t>
      </w:r>
    </w:p>
    <w:p w14:paraId="3E78320D" w14:textId="229CC45C" w:rsidR="007F1EAE" w:rsidRPr="00E8635E" w:rsidRDefault="007F1EAE" w:rsidP="004438B8">
      <w:pPr>
        <w:jc w:val="both"/>
        <w:rPr>
          <w:rFonts w:ascii="Roboto" w:hAnsi="Roboto"/>
          <w:szCs w:val="22"/>
        </w:rPr>
      </w:pPr>
    </w:p>
    <w:p w14:paraId="7325AF8C" w14:textId="5D33DAD3" w:rsidR="007F1EAE" w:rsidRPr="00E8635E" w:rsidRDefault="007F1EAE" w:rsidP="004438B8">
      <w:pPr>
        <w:jc w:val="both"/>
        <w:rPr>
          <w:rFonts w:ascii="Roboto" w:hAnsi="Roboto"/>
          <w:szCs w:val="22"/>
        </w:rPr>
      </w:pPr>
      <w:r w:rsidRPr="00E8635E">
        <w:rPr>
          <w:rFonts w:ascii="Roboto" w:hAnsi="Roboto"/>
          <w:szCs w:val="22"/>
        </w:rPr>
        <w:lastRenderedPageBreak/>
        <w:t xml:space="preserve">These pillars work in parallel to address broad barriers to gender equality that exacerbate the risk of </w:t>
      </w:r>
      <w:r w:rsidR="008A2A30" w:rsidRPr="00E8635E">
        <w:rPr>
          <w:rFonts w:ascii="Roboto" w:hAnsi="Roboto"/>
          <w:szCs w:val="22"/>
        </w:rPr>
        <w:t xml:space="preserve">inequitable access </w:t>
      </w:r>
      <w:r w:rsidR="00560C0B" w:rsidRPr="00E8635E">
        <w:rPr>
          <w:rFonts w:ascii="Roboto" w:hAnsi="Roboto"/>
          <w:szCs w:val="22"/>
        </w:rPr>
        <w:t xml:space="preserve">and participation </w:t>
      </w:r>
      <w:r w:rsidR="00761226" w:rsidRPr="00E8635E">
        <w:rPr>
          <w:rFonts w:ascii="Roboto" w:hAnsi="Roboto"/>
          <w:szCs w:val="22"/>
        </w:rPr>
        <w:t xml:space="preserve">of EMWs and other MWs </w:t>
      </w:r>
      <w:r w:rsidR="00560C0B" w:rsidRPr="00E8635E">
        <w:rPr>
          <w:rFonts w:ascii="Roboto" w:hAnsi="Roboto"/>
          <w:szCs w:val="22"/>
        </w:rPr>
        <w:t xml:space="preserve">in </w:t>
      </w:r>
      <w:r w:rsidR="00A3767B" w:rsidRPr="00E8635E">
        <w:rPr>
          <w:rFonts w:ascii="Roboto" w:hAnsi="Roboto"/>
          <w:szCs w:val="22"/>
        </w:rPr>
        <w:t xml:space="preserve">TVET </w:t>
      </w:r>
      <w:r w:rsidR="001324B4" w:rsidRPr="00E8635E">
        <w:rPr>
          <w:rFonts w:ascii="Roboto" w:hAnsi="Roboto"/>
          <w:szCs w:val="22"/>
        </w:rPr>
        <w:t xml:space="preserve">training </w:t>
      </w:r>
      <w:r w:rsidR="00A20C9E" w:rsidRPr="00E8635E">
        <w:rPr>
          <w:rFonts w:ascii="Roboto" w:hAnsi="Roboto"/>
          <w:szCs w:val="22"/>
        </w:rPr>
        <w:t xml:space="preserve">services, </w:t>
      </w:r>
      <w:r w:rsidRPr="00E8635E">
        <w:rPr>
          <w:rFonts w:ascii="Roboto" w:hAnsi="Roboto"/>
          <w:szCs w:val="22"/>
        </w:rPr>
        <w:t xml:space="preserve">including: </w:t>
      </w:r>
    </w:p>
    <w:p w14:paraId="615DBAA2" w14:textId="2322D7CA" w:rsidR="008C41EC" w:rsidRPr="00E8635E" w:rsidRDefault="7B10ADB5" w:rsidP="004438B8">
      <w:pPr>
        <w:pStyle w:val="ListParagraph"/>
        <w:numPr>
          <w:ilvl w:val="0"/>
          <w:numId w:val="13"/>
        </w:numPr>
        <w:spacing w:line="240" w:lineRule="auto"/>
        <w:jc w:val="both"/>
        <w:rPr>
          <w:rStyle w:val="A11"/>
          <w:rFonts w:ascii="Roboto" w:hAnsi="Roboto"/>
        </w:rPr>
      </w:pPr>
      <w:r w:rsidRPr="00E8635E">
        <w:rPr>
          <w:rStyle w:val="A11"/>
          <w:rFonts w:ascii="Roboto" w:hAnsi="Roboto"/>
        </w:rPr>
        <w:t>Harmful social norms and gender discriminatory policies and practices that uphold traditional views of women’s economic roles in society</w:t>
      </w:r>
    </w:p>
    <w:p w14:paraId="48D8EC8F" w14:textId="460B59AC" w:rsidR="00A3767B" w:rsidRPr="00E8635E" w:rsidRDefault="7B10ADB5" w:rsidP="004438B8">
      <w:pPr>
        <w:pStyle w:val="ListParagraph"/>
        <w:numPr>
          <w:ilvl w:val="0"/>
          <w:numId w:val="13"/>
        </w:numPr>
        <w:spacing w:line="240" w:lineRule="auto"/>
        <w:jc w:val="both"/>
        <w:rPr>
          <w:rStyle w:val="A11"/>
          <w:rFonts w:ascii="Roboto" w:hAnsi="Roboto"/>
        </w:rPr>
      </w:pPr>
      <w:r w:rsidRPr="00E8635E">
        <w:rPr>
          <w:rStyle w:val="A11"/>
          <w:rFonts w:ascii="Roboto" w:hAnsi="Roboto"/>
        </w:rPr>
        <w:t>Lack of participation and voices of marginalized women in decision- making related to TVET services</w:t>
      </w:r>
    </w:p>
    <w:p w14:paraId="3CE71CA5" w14:textId="2AE8B199" w:rsidR="008C41EC" w:rsidRPr="00E8635E" w:rsidRDefault="7B10ADB5" w:rsidP="004438B8">
      <w:pPr>
        <w:pStyle w:val="ListParagraph"/>
        <w:numPr>
          <w:ilvl w:val="0"/>
          <w:numId w:val="13"/>
        </w:numPr>
        <w:spacing w:line="240" w:lineRule="auto"/>
        <w:jc w:val="both"/>
        <w:rPr>
          <w:rStyle w:val="A11"/>
          <w:rFonts w:ascii="Roboto" w:hAnsi="Roboto"/>
        </w:rPr>
      </w:pPr>
      <w:r w:rsidRPr="00E8635E">
        <w:rPr>
          <w:rStyle w:val="A11"/>
          <w:rFonts w:ascii="Roboto" w:hAnsi="Roboto"/>
        </w:rPr>
        <w:t>Limited capacity and poor accountability of duty bearers in delivering inclusive, gender-responsive and environmentally sustainable TVET services</w:t>
      </w:r>
    </w:p>
    <w:p w14:paraId="465EBF05" w14:textId="49E06485" w:rsidR="007F1EAE" w:rsidRPr="00E8635E" w:rsidRDefault="007F1EAE" w:rsidP="004438B8">
      <w:pPr>
        <w:jc w:val="both"/>
        <w:rPr>
          <w:rStyle w:val="A11"/>
          <w:rFonts w:ascii="Roboto" w:hAnsi="Roboto"/>
        </w:rPr>
      </w:pPr>
      <w:r w:rsidRPr="00E8635E">
        <w:rPr>
          <w:rStyle w:val="A11"/>
          <w:rFonts w:ascii="Roboto" w:hAnsi="Roboto"/>
        </w:rPr>
        <w:t xml:space="preserve">To address these barriers, </w:t>
      </w:r>
      <w:r w:rsidR="00877F30" w:rsidRPr="00E8635E">
        <w:rPr>
          <w:rStyle w:val="A11"/>
          <w:rFonts w:ascii="Roboto" w:hAnsi="Roboto"/>
        </w:rPr>
        <w:t xml:space="preserve">SIATS </w:t>
      </w:r>
      <w:r w:rsidR="008C41EC" w:rsidRPr="00E8635E">
        <w:rPr>
          <w:rStyle w:val="A11"/>
          <w:rFonts w:ascii="Roboto" w:hAnsi="Roboto"/>
        </w:rPr>
        <w:t xml:space="preserve">takes </w:t>
      </w:r>
      <w:r w:rsidRPr="00E8635E">
        <w:rPr>
          <w:rStyle w:val="A11"/>
          <w:rFonts w:ascii="Roboto" w:hAnsi="Roboto"/>
        </w:rPr>
        <w:t xml:space="preserve">an innovative approach to change social norms and </w:t>
      </w:r>
      <w:r w:rsidR="003F501F" w:rsidRPr="00E8635E">
        <w:rPr>
          <w:rStyle w:val="A11"/>
          <w:rFonts w:ascii="Roboto" w:hAnsi="Roboto"/>
        </w:rPr>
        <w:t xml:space="preserve">gender discrimination </w:t>
      </w:r>
      <w:r w:rsidRPr="00E8635E">
        <w:rPr>
          <w:rStyle w:val="A11"/>
          <w:rFonts w:ascii="Roboto" w:hAnsi="Roboto"/>
        </w:rPr>
        <w:t xml:space="preserve">through a combination of </w:t>
      </w:r>
      <w:r w:rsidR="003F501F" w:rsidRPr="00E8635E">
        <w:rPr>
          <w:rStyle w:val="A11"/>
          <w:rFonts w:ascii="Roboto" w:hAnsi="Roboto"/>
        </w:rPr>
        <w:t xml:space="preserve">fostering rights </w:t>
      </w:r>
      <w:r w:rsidR="00742F9F" w:rsidRPr="00E8635E">
        <w:rPr>
          <w:rStyle w:val="A11"/>
          <w:rFonts w:ascii="Roboto" w:hAnsi="Roboto"/>
        </w:rPr>
        <w:t>holders</w:t>
      </w:r>
      <w:r w:rsidR="003F501F" w:rsidRPr="00E8635E">
        <w:rPr>
          <w:rStyle w:val="A11"/>
          <w:rFonts w:ascii="Roboto" w:hAnsi="Roboto"/>
        </w:rPr>
        <w:t xml:space="preserve"> agency, leadership, capacity to advance </w:t>
      </w:r>
      <w:r w:rsidR="007D51D4" w:rsidRPr="00E8635E">
        <w:rPr>
          <w:rStyle w:val="A11"/>
          <w:rFonts w:ascii="Roboto" w:hAnsi="Roboto"/>
        </w:rPr>
        <w:t>EMW’s</w:t>
      </w:r>
      <w:r w:rsidR="003F501F" w:rsidRPr="00E8635E">
        <w:rPr>
          <w:rStyle w:val="A11"/>
          <w:rFonts w:ascii="Roboto" w:hAnsi="Roboto"/>
        </w:rPr>
        <w:t xml:space="preserve"> economic rights</w:t>
      </w:r>
      <w:r w:rsidR="00CD2A38" w:rsidRPr="00E8635E">
        <w:rPr>
          <w:rStyle w:val="A11"/>
          <w:rFonts w:ascii="Roboto" w:hAnsi="Roboto"/>
        </w:rPr>
        <w:t xml:space="preserve">; </w:t>
      </w:r>
      <w:r w:rsidR="003F501F" w:rsidRPr="00E8635E">
        <w:rPr>
          <w:rStyle w:val="A11"/>
          <w:rFonts w:ascii="Roboto" w:hAnsi="Roboto"/>
        </w:rPr>
        <w:t>institutionalis</w:t>
      </w:r>
      <w:r w:rsidR="007D51D4" w:rsidRPr="00E8635E">
        <w:rPr>
          <w:rStyle w:val="A11"/>
          <w:rFonts w:ascii="Roboto" w:hAnsi="Roboto"/>
        </w:rPr>
        <w:t xml:space="preserve">ing </w:t>
      </w:r>
      <w:r w:rsidR="003F501F" w:rsidRPr="00E8635E">
        <w:rPr>
          <w:rStyle w:val="A11"/>
          <w:rFonts w:ascii="Roboto" w:hAnsi="Roboto"/>
        </w:rPr>
        <w:t>gender</w:t>
      </w:r>
      <w:r w:rsidR="007D51D4" w:rsidRPr="00E8635E">
        <w:rPr>
          <w:rStyle w:val="A11"/>
          <w:rFonts w:ascii="Roboto" w:hAnsi="Roboto"/>
        </w:rPr>
        <w:t>-</w:t>
      </w:r>
      <w:r w:rsidR="003F501F" w:rsidRPr="00E8635E">
        <w:rPr>
          <w:rStyle w:val="A11"/>
          <w:rFonts w:ascii="Roboto" w:hAnsi="Roboto"/>
        </w:rPr>
        <w:t>responsive and inclusive TVET</w:t>
      </w:r>
      <w:r w:rsidR="00CD2A38" w:rsidRPr="00E8635E">
        <w:rPr>
          <w:rStyle w:val="A11"/>
          <w:rFonts w:ascii="Roboto" w:hAnsi="Roboto"/>
        </w:rPr>
        <w:t xml:space="preserve"> </w:t>
      </w:r>
      <w:r w:rsidR="003F501F" w:rsidRPr="00E8635E">
        <w:rPr>
          <w:rStyle w:val="A11"/>
          <w:rFonts w:ascii="Roboto" w:hAnsi="Roboto"/>
        </w:rPr>
        <w:t>and other labour policies, strategies and practices</w:t>
      </w:r>
      <w:r w:rsidR="00BC728E" w:rsidRPr="00E8635E">
        <w:rPr>
          <w:rStyle w:val="A11"/>
          <w:rFonts w:ascii="Roboto" w:hAnsi="Roboto"/>
        </w:rPr>
        <w:t xml:space="preserve">; </w:t>
      </w:r>
      <w:r w:rsidR="00B04FFF" w:rsidRPr="00E8635E">
        <w:rPr>
          <w:rStyle w:val="A11"/>
          <w:rFonts w:ascii="Roboto" w:hAnsi="Roboto"/>
        </w:rPr>
        <w:t>and</w:t>
      </w:r>
      <w:r w:rsidR="00BC728E" w:rsidRPr="00E8635E">
        <w:rPr>
          <w:rStyle w:val="A11"/>
          <w:rFonts w:ascii="Roboto" w:hAnsi="Roboto"/>
        </w:rPr>
        <w:t xml:space="preserve"> combatting negative norms and </w:t>
      </w:r>
      <w:r w:rsidR="00177558" w:rsidRPr="00E8635E">
        <w:rPr>
          <w:rStyle w:val="A11"/>
          <w:rFonts w:ascii="Roboto" w:hAnsi="Roboto"/>
        </w:rPr>
        <w:t>stereotypes within households, communities, labour market and at institutional level that limit EMW and MW’s economic participation and climate resilience</w:t>
      </w:r>
      <w:r w:rsidRPr="00E8635E">
        <w:rPr>
          <w:rStyle w:val="A11"/>
          <w:rFonts w:ascii="Roboto" w:hAnsi="Roboto"/>
        </w:rPr>
        <w:t>.</w:t>
      </w:r>
    </w:p>
    <w:p w14:paraId="7CE2B575" w14:textId="77777777" w:rsidR="001F40BC" w:rsidRPr="00E8635E" w:rsidRDefault="001F40BC" w:rsidP="002A184C">
      <w:pPr>
        <w:jc w:val="both"/>
        <w:rPr>
          <w:rFonts w:ascii="Roboto" w:hAnsi="Roboto" w:cs="Gill Sans Infant Std"/>
          <w:color w:val="000000"/>
          <w:szCs w:val="22"/>
          <w:lang w:val="en-US"/>
        </w:rPr>
      </w:pPr>
    </w:p>
    <w:p w14:paraId="5D5DE085" w14:textId="77777777" w:rsidR="00061E25" w:rsidRPr="00E8635E" w:rsidRDefault="00061E25" w:rsidP="004438B8">
      <w:pPr>
        <w:jc w:val="both"/>
        <w:rPr>
          <w:rFonts w:ascii="Roboto" w:hAnsi="Roboto"/>
          <w:szCs w:val="22"/>
        </w:rPr>
      </w:pPr>
    </w:p>
    <w:p w14:paraId="571CB33F" w14:textId="219B9C1D" w:rsidR="00061E25" w:rsidRPr="00E8635E" w:rsidRDefault="00061E25" w:rsidP="004438B8">
      <w:pPr>
        <w:pStyle w:val="ListParagraph"/>
        <w:numPr>
          <w:ilvl w:val="0"/>
          <w:numId w:val="9"/>
        </w:numPr>
        <w:spacing w:after="0" w:line="240" w:lineRule="auto"/>
        <w:jc w:val="both"/>
        <w:rPr>
          <w:rFonts w:ascii="Roboto" w:hAnsi="Roboto"/>
          <w:b/>
          <w:bCs/>
          <w:i/>
          <w:lang w:val="en-GB"/>
        </w:rPr>
      </w:pPr>
      <w:r w:rsidRPr="00E8635E">
        <w:rPr>
          <w:rFonts w:ascii="Roboto" w:hAnsi="Roboto"/>
          <w:b/>
          <w:bCs/>
          <w:i/>
          <w:lang w:val="en-GB"/>
        </w:rPr>
        <w:t>Pro</w:t>
      </w:r>
      <w:r w:rsidR="003860A8" w:rsidRPr="00E8635E">
        <w:rPr>
          <w:rFonts w:ascii="Roboto" w:hAnsi="Roboto"/>
          <w:b/>
          <w:bCs/>
          <w:i/>
          <w:lang w:val="en-GB"/>
        </w:rPr>
        <w:t>ject P</w:t>
      </w:r>
      <w:r w:rsidRPr="00E8635E">
        <w:rPr>
          <w:rFonts w:ascii="Roboto" w:hAnsi="Roboto"/>
          <w:b/>
          <w:bCs/>
          <w:i/>
          <w:lang w:val="en-GB"/>
        </w:rPr>
        <w:t xml:space="preserve">artners  </w:t>
      </w:r>
    </w:p>
    <w:p w14:paraId="03155327" w14:textId="77777777" w:rsidR="00061E25" w:rsidRPr="00E8635E" w:rsidRDefault="00061E25" w:rsidP="004438B8">
      <w:pPr>
        <w:jc w:val="both"/>
        <w:rPr>
          <w:rFonts w:ascii="Roboto" w:hAnsi="Roboto"/>
          <w:szCs w:val="22"/>
        </w:rPr>
      </w:pPr>
    </w:p>
    <w:p w14:paraId="6423BBC8" w14:textId="58C30358" w:rsidR="00061E25" w:rsidRPr="00E8635E" w:rsidRDefault="75E9ED0F" w:rsidP="7B10ADB5">
      <w:pPr>
        <w:spacing w:before="240"/>
        <w:jc w:val="both"/>
        <w:rPr>
          <w:rFonts w:ascii="Roboto" w:hAnsi="Roboto"/>
          <w:color w:val="000000" w:themeColor="text1"/>
          <w:szCs w:val="22"/>
        </w:rPr>
      </w:pPr>
      <w:r w:rsidRPr="00E8635E">
        <w:rPr>
          <w:rFonts w:ascii="Roboto" w:hAnsi="Roboto"/>
          <w:szCs w:val="22"/>
        </w:rPr>
        <w:t xml:space="preserve">While Oxfam are accountable for the overall management of the program, </w:t>
      </w:r>
      <w:r w:rsidR="0055294E" w:rsidRPr="00E8635E">
        <w:rPr>
          <w:rFonts w:ascii="Roboto" w:hAnsi="Roboto"/>
          <w:szCs w:val="22"/>
        </w:rPr>
        <w:t xml:space="preserve">our </w:t>
      </w:r>
      <w:r w:rsidRPr="00E8635E">
        <w:rPr>
          <w:rFonts w:ascii="Roboto" w:hAnsi="Roboto"/>
          <w:szCs w:val="22"/>
        </w:rPr>
        <w:t>partner</w:t>
      </w:r>
      <w:r w:rsidR="0055294E" w:rsidRPr="00E8635E">
        <w:rPr>
          <w:rFonts w:ascii="Roboto" w:hAnsi="Roboto"/>
          <w:szCs w:val="22"/>
        </w:rPr>
        <w:t>s</w:t>
      </w:r>
      <w:r w:rsidRPr="00E8635E">
        <w:rPr>
          <w:rFonts w:ascii="Roboto" w:hAnsi="Roboto"/>
          <w:szCs w:val="22"/>
        </w:rPr>
        <w:t xml:space="preserve"> will implement SIATS project in Vietnam being Women Development Center (CWD) - a Vietnam Women’s Union (VWU) affiliate; three </w:t>
      </w:r>
      <w:r w:rsidRPr="00E8635E">
        <w:rPr>
          <w:rFonts w:ascii="Roboto" w:hAnsi="Roboto"/>
          <w:color w:val="000000" w:themeColor="text1"/>
          <w:szCs w:val="22"/>
        </w:rPr>
        <w:t xml:space="preserve">provincial WU, six Provincial VET </w:t>
      </w:r>
      <w:proofErr w:type="spellStart"/>
      <w:r w:rsidRPr="00E8635E">
        <w:rPr>
          <w:rFonts w:ascii="Roboto" w:hAnsi="Roboto"/>
          <w:color w:val="000000" w:themeColor="text1"/>
          <w:szCs w:val="22"/>
        </w:rPr>
        <w:t>Centers</w:t>
      </w:r>
      <w:proofErr w:type="spellEnd"/>
      <w:r w:rsidRPr="00E8635E">
        <w:rPr>
          <w:rFonts w:ascii="Roboto" w:hAnsi="Roboto"/>
          <w:color w:val="000000" w:themeColor="text1"/>
          <w:szCs w:val="22"/>
        </w:rPr>
        <w:t xml:space="preserve"> in Hanoi, Hue and Can Tho provinces; and two technical partners: Center for Community Empowerment (CECEM) Training and Consultancy and Real-time Analytics Company (RTA). </w:t>
      </w:r>
      <w:r w:rsidRPr="00E8635E">
        <w:rPr>
          <w:rFonts w:ascii="Roboto" w:hAnsi="Roboto"/>
          <w:szCs w:val="22"/>
        </w:rPr>
        <w:t xml:space="preserve">These partners provide contextual knowledge and on-the-ground expertise to ensure that SIATS activities are implemented as intended and the project effectively responds to local needs. </w:t>
      </w:r>
    </w:p>
    <w:p w14:paraId="49E7E5D6" w14:textId="77777777" w:rsidR="00061E25" w:rsidRPr="00E8635E" w:rsidRDefault="00061E25" w:rsidP="004438B8">
      <w:pPr>
        <w:jc w:val="both"/>
        <w:rPr>
          <w:rFonts w:ascii="Roboto" w:hAnsi="Roboto"/>
          <w:szCs w:val="22"/>
        </w:rPr>
      </w:pPr>
    </w:p>
    <w:p w14:paraId="60692F16" w14:textId="0FC57838" w:rsidR="00061E25" w:rsidRPr="00E8635E" w:rsidRDefault="009F71C4" w:rsidP="004438B8">
      <w:pPr>
        <w:pStyle w:val="ListParagraph"/>
        <w:numPr>
          <w:ilvl w:val="0"/>
          <w:numId w:val="6"/>
        </w:numPr>
        <w:spacing w:after="0" w:line="240" w:lineRule="auto"/>
        <w:jc w:val="both"/>
        <w:rPr>
          <w:rFonts w:ascii="Roboto" w:hAnsi="Roboto"/>
          <w:b/>
          <w:u w:val="single"/>
          <w:lang w:val="en-GB"/>
        </w:rPr>
      </w:pPr>
      <w:r w:rsidRPr="00E8635E">
        <w:rPr>
          <w:rFonts w:ascii="Roboto" w:hAnsi="Roboto"/>
          <w:b/>
          <w:u w:val="single"/>
          <w:lang w:val="en-GB"/>
        </w:rPr>
        <w:t xml:space="preserve">Purpose and Scope </w:t>
      </w:r>
    </w:p>
    <w:p w14:paraId="3E4051DC" w14:textId="77777777" w:rsidR="00061E25" w:rsidRPr="00E8635E" w:rsidRDefault="00061E25" w:rsidP="004438B8">
      <w:pPr>
        <w:jc w:val="both"/>
        <w:rPr>
          <w:rFonts w:ascii="Roboto" w:hAnsi="Roboto"/>
          <w:szCs w:val="22"/>
        </w:rPr>
      </w:pPr>
    </w:p>
    <w:p w14:paraId="4FEE93C2" w14:textId="68157239" w:rsidR="008E5ADF" w:rsidRPr="00E8635E" w:rsidRDefault="7B10ADB5" w:rsidP="7B10ADB5">
      <w:pPr>
        <w:jc w:val="both"/>
        <w:rPr>
          <w:rFonts w:ascii="Roboto" w:hAnsi="Roboto"/>
          <w:szCs w:val="22"/>
          <w:lang w:val="en-US"/>
        </w:rPr>
      </w:pPr>
      <w:r w:rsidRPr="00E8635E">
        <w:rPr>
          <w:rFonts w:ascii="Roboto" w:hAnsi="Roboto"/>
          <w:szCs w:val="22"/>
          <w:lang w:val="en-US"/>
        </w:rPr>
        <w:t xml:space="preserve">The baseline study will provide an independent assessment to establish, review and validate the project outcome indicators and set baseline values for the outcome indicators as detailed in the project’s Performance Measurement Framework at the start of the project. </w:t>
      </w:r>
    </w:p>
    <w:p w14:paraId="2D7D8633" w14:textId="56602BE8" w:rsidR="7B10ADB5" w:rsidRPr="00E8635E" w:rsidRDefault="7B10ADB5" w:rsidP="7B10ADB5">
      <w:pPr>
        <w:jc w:val="both"/>
        <w:rPr>
          <w:rFonts w:ascii="Roboto" w:hAnsi="Roboto"/>
          <w:szCs w:val="22"/>
          <w:lang w:val="en-US"/>
        </w:rPr>
      </w:pPr>
    </w:p>
    <w:p w14:paraId="33D8D421" w14:textId="487418EC" w:rsidR="00753DF3" w:rsidRPr="00E8635E" w:rsidRDefault="7B10ADB5" w:rsidP="00753DF3">
      <w:pPr>
        <w:rPr>
          <w:rFonts w:ascii="Roboto" w:hAnsi="Roboto"/>
          <w:szCs w:val="22"/>
        </w:rPr>
      </w:pPr>
      <w:r w:rsidRPr="00E8635E">
        <w:rPr>
          <w:rFonts w:ascii="Roboto" w:hAnsi="Roboto"/>
          <w:szCs w:val="22"/>
        </w:rPr>
        <w:t>The baseline study aims to engage individuals and stakeholders from the communities who will directly benefit from the SIATS project intervention.</w:t>
      </w:r>
    </w:p>
    <w:p w14:paraId="204EB35B" w14:textId="77777777" w:rsidR="00753DF3" w:rsidRPr="00E8635E" w:rsidRDefault="00753DF3" w:rsidP="7B10ADB5">
      <w:pPr>
        <w:jc w:val="both"/>
        <w:rPr>
          <w:rFonts w:ascii="Roboto" w:hAnsi="Roboto"/>
          <w:szCs w:val="22"/>
          <w:lang w:val="en-US"/>
        </w:rPr>
      </w:pPr>
    </w:p>
    <w:p w14:paraId="459E4BCD" w14:textId="3C265B33" w:rsidR="008E5ADF" w:rsidRPr="00E8635E" w:rsidRDefault="008E5ADF" w:rsidP="7B10ADB5">
      <w:pPr>
        <w:rPr>
          <w:rFonts w:ascii="Roboto" w:hAnsi="Roboto"/>
          <w:szCs w:val="22"/>
          <w:lang w:val="en-US"/>
        </w:rPr>
      </w:pPr>
    </w:p>
    <w:p w14:paraId="29324067" w14:textId="46091EA5" w:rsidR="005145E2" w:rsidRPr="00E8635E" w:rsidRDefault="75E9ED0F" w:rsidP="2AF4C6DA">
      <w:pPr>
        <w:jc w:val="both"/>
        <w:rPr>
          <w:rFonts w:ascii="Roboto" w:hAnsi="Roboto"/>
          <w:szCs w:val="22"/>
          <w:lang w:val="en-US"/>
        </w:rPr>
      </w:pPr>
      <w:r w:rsidRPr="00E8635E">
        <w:rPr>
          <w:rFonts w:ascii="Roboto" w:hAnsi="Roboto"/>
          <w:szCs w:val="22"/>
          <w:lang w:val="en-US"/>
        </w:rPr>
        <w:t>The primary audience for the baseline includes Oxfam country teams, Global Affairs of Canada (GAC), technical and implementing partners.</w:t>
      </w:r>
    </w:p>
    <w:p w14:paraId="60922368" w14:textId="77777777" w:rsidR="005145E2" w:rsidRPr="00E8635E" w:rsidRDefault="005145E2" w:rsidP="004438B8">
      <w:pPr>
        <w:jc w:val="both"/>
        <w:rPr>
          <w:rFonts w:ascii="Roboto" w:hAnsi="Roboto"/>
          <w:szCs w:val="22"/>
        </w:rPr>
      </w:pPr>
    </w:p>
    <w:p w14:paraId="28FCB0A2" w14:textId="35726E59" w:rsidR="00842AE6" w:rsidRPr="00E8635E" w:rsidRDefault="7B10ADB5" w:rsidP="7B10ADB5">
      <w:pPr>
        <w:jc w:val="both"/>
        <w:rPr>
          <w:rFonts w:ascii="Roboto" w:hAnsi="Roboto"/>
          <w:szCs w:val="22"/>
        </w:rPr>
      </w:pPr>
      <w:r w:rsidRPr="00E8635E">
        <w:rPr>
          <w:rFonts w:ascii="Roboto" w:hAnsi="Roboto"/>
          <w:szCs w:val="22"/>
        </w:rPr>
        <w:t xml:space="preserve">Oxfam expects the consultant(s) leading the baseline study to use a gender lens. In its work, Oxfam seeks to apply a </w:t>
      </w:r>
      <w:hyperlink r:id="rId11">
        <w:r w:rsidRPr="00E8635E">
          <w:rPr>
            <w:rStyle w:val="Hyperlink"/>
            <w:rFonts w:ascii="Roboto" w:hAnsi="Roboto"/>
            <w:szCs w:val="22"/>
          </w:rPr>
          <w:t>Feminist Approach to Monitoring, Evaluation, Accountability and Learning (FMEAL)</w:t>
        </w:r>
      </w:hyperlink>
      <w:r w:rsidRPr="00E8635E">
        <w:rPr>
          <w:rFonts w:ascii="Roboto" w:hAnsi="Roboto"/>
          <w:szCs w:val="22"/>
        </w:rPr>
        <w:t xml:space="preserve">. The successful consultant(s) should reflect FMEAL foundations in their proposal and subsequent work. </w:t>
      </w:r>
    </w:p>
    <w:p w14:paraId="5F651B7F" w14:textId="77777777" w:rsidR="00175E71" w:rsidRPr="00E8635E" w:rsidRDefault="00175E71" w:rsidP="004438B8">
      <w:pPr>
        <w:jc w:val="both"/>
        <w:rPr>
          <w:rFonts w:ascii="Roboto" w:hAnsi="Roboto"/>
          <w:szCs w:val="22"/>
        </w:rPr>
      </w:pPr>
    </w:p>
    <w:p w14:paraId="228AD6C3" w14:textId="77777777" w:rsidR="00842AE6" w:rsidRPr="00E8635E" w:rsidRDefault="00842AE6" w:rsidP="004438B8">
      <w:pPr>
        <w:jc w:val="both"/>
        <w:rPr>
          <w:rFonts w:ascii="Roboto" w:hAnsi="Roboto"/>
          <w:szCs w:val="22"/>
        </w:rPr>
      </w:pPr>
    </w:p>
    <w:p w14:paraId="3C54AEE4" w14:textId="2E27BF80" w:rsidR="00061E25" w:rsidRPr="00E8635E" w:rsidRDefault="527BCB6B" w:rsidP="004438B8">
      <w:pPr>
        <w:pStyle w:val="ListParagraph"/>
        <w:numPr>
          <w:ilvl w:val="0"/>
          <w:numId w:val="6"/>
        </w:numPr>
        <w:spacing w:after="0" w:line="240" w:lineRule="auto"/>
        <w:jc w:val="both"/>
        <w:rPr>
          <w:rFonts w:ascii="Roboto" w:hAnsi="Roboto"/>
          <w:b/>
          <w:bCs/>
          <w:u w:val="single"/>
          <w:lang w:val="en-GB"/>
        </w:rPr>
      </w:pPr>
      <w:r w:rsidRPr="00E8635E">
        <w:rPr>
          <w:rFonts w:ascii="Roboto" w:hAnsi="Roboto"/>
          <w:b/>
          <w:bCs/>
          <w:u w:val="single"/>
          <w:lang w:val="en-GB"/>
        </w:rPr>
        <w:t xml:space="preserve">Objectives </w:t>
      </w:r>
    </w:p>
    <w:p w14:paraId="17C62338" w14:textId="77777777" w:rsidR="00061E25" w:rsidRPr="00E8635E" w:rsidRDefault="00061E25" w:rsidP="004438B8">
      <w:pPr>
        <w:jc w:val="both"/>
        <w:rPr>
          <w:rFonts w:ascii="Roboto" w:hAnsi="Roboto"/>
          <w:szCs w:val="22"/>
        </w:rPr>
      </w:pPr>
    </w:p>
    <w:p w14:paraId="7C35AB86" w14:textId="648AD7B8" w:rsidR="2EF9BFA9" w:rsidRPr="00E8635E" w:rsidRDefault="7B10ADB5" w:rsidP="2EF9BFA9">
      <w:pPr>
        <w:jc w:val="both"/>
        <w:rPr>
          <w:rFonts w:ascii="Roboto" w:hAnsi="Roboto"/>
          <w:szCs w:val="22"/>
        </w:rPr>
      </w:pPr>
      <w:r w:rsidRPr="00E8635E">
        <w:rPr>
          <w:rFonts w:ascii="Roboto" w:hAnsi="Roboto"/>
          <w:szCs w:val="22"/>
        </w:rPr>
        <w:t>Oxfam and its partners envision a feminist baseline s</w:t>
      </w:r>
      <w:r w:rsidR="00EE346A" w:rsidRPr="00E8635E">
        <w:rPr>
          <w:rFonts w:ascii="Roboto" w:hAnsi="Roboto"/>
          <w:szCs w:val="22"/>
        </w:rPr>
        <w:t xml:space="preserve">tudy </w:t>
      </w:r>
      <w:r w:rsidRPr="00E8635E">
        <w:rPr>
          <w:rFonts w:ascii="Roboto" w:hAnsi="Roboto"/>
          <w:szCs w:val="22"/>
        </w:rPr>
        <w:t xml:space="preserve">that draws on a range of stakeholder voices and contextual experiences to assess the level of participation and access of EMWs and other MWs to TVET services, and the capacity of different stakeholders in delivering TVET services. </w:t>
      </w:r>
      <w:r w:rsidRPr="00E8635E">
        <w:rPr>
          <w:rFonts w:ascii="Roboto" w:hAnsi="Roboto"/>
          <w:szCs w:val="22"/>
          <w:lang w:val="en-US"/>
        </w:rPr>
        <w:t>The specific objectives of the baseline are:</w:t>
      </w:r>
    </w:p>
    <w:p w14:paraId="61DE65EB" w14:textId="41A64712" w:rsidR="2EF9BFA9" w:rsidRPr="00E8635E" w:rsidRDefault="2EF9BFA9" w:rsidP="2EF9BFA9">
      <w:pPr>
        <w:jc w:val="both"/>
        <w:rPr>
          <w:rFonts w:ascii="Roboto" w:eastAsia="Roboto" w:hAnsi="Roboto" w:cs="Roboto"/>
          <w:szCs w:val="22"/>
          <w:lang w:val="en-US"/>
        </w:rPr>
      </w:pPr>
    </w:p>
    <w:p w14:paraId="61D0DDE0" w14:textId="63631238" w:rsidR="00114027" w:rsidRPr="00E8635E" w:rsidRDefault="7B10ADB5" w:rsidP="00EE346A">
      <w:pPr>
        <w:pStyle w:val="ListParagraph"/>
        <w:numPr>
          <w:ilvl w:val="0"/>
          <w:numId w:val="18"/>
        </w:numPr>
        <w:spacing w:after="70"/>
        <w:jc w:val="both"/>
        <w:rPr>
          <w:rFonts w:ascii="Roboto" w:hAnsi="Roboto"/>
        </w:rPr>
      </w:pPr>
      <w:r w:rsidRPr="00E8635E">
        <w:rPr>
          <w:rFonts w:ascii="Roboto" w:eastAsia="Roboto" w:hAnsi="Roboto" w:cs="Roboto"/>
        </w:rPr>
        <w:t xml:space="preserve">To assess the percentage of EMWs and MWs who are currently employed, have a business, or have enrolled in further education and to identify barriers preventing them from securing employment, entrepreneurship and further education at the start of the project. </w:t>
      </w:r>
    </w:p>
    <w:p w14:paraId="011880D0" w14:textId="03A63298" w:rsidR="00114027" w:rsidRPr="00E8635E" w:rsidRDefault="7B10ADB5" w:rsidP="00EE346A">
      <w:pPr>
        <w:pStyle w:val="ListParagraph"/>
        <w:numPr>
          <w:ilvl w:val="0"/>
          <w:numId w:val="18"/>
        </w:numPr>
        <w:spacing w:after="70"/>
        <w:jc w:val="both"/>
        <w:rPr>
          <w:rFonts w:ascii="Roboto" w:hAnsi="Roboto"/>
        </w:rPr>
      </w:pPr>
      <w:r w:rsidRPr="00E8635E">
        <w:rPr>
          <w:rFonts w:ascii="Roboto" w:hAnsi="Roboto"/>
        </w:rPr>
        <w:t xml:space="preserve">To assess the level of participation of EMWs and MWs in decision making process of TVET local/national policies and services and their ability to access TVET </w:t>
      </w:r>
      <w:proofErr w:type="gramStart"/>
      <w:r w:rsidRPr="00E8635E">
        <w:rPr>
          <w:rFonts w:ascii="Roboto" w:hAnsi="Roboto"/>
        </w:rPr>
        <w:t>services;</w:t>
      </w:r>
      <w:proofErr w:type="gramEnd"/>
      <w:r w:rsidRPr="00E8635E">
        <w:rPr>
          <w:rFonts w:ascii="Roboto" w:hAnsi="Roboto"/>
        </w:rPr>
        <w:t xml:space="preserve"> </w:t>
      </w:r>
    </w:p>
    <w:p w14:paraId="06F7AC47" w14:textId="6E452379" w:rsidR="2EF9BFA9" w:rsidRPr="00E8635E" w:rsidRDefault="7B10ADB5" w:rsidP="00EE346A">
      <w:pPr>
        <w:pStyle w:val="Default"/>
        <w:numPr>
          <w:ilvl w:val="0"/>
          <w:numId w:val="18"/>
        </w:numPr>
        <w:spacing w:after="70"/>
        <w:jc w:val="both"/>
        <w:rPr>
          <w:rFonts w:ascii="Roboto" w:hAnsi="Roboto"/>
          <w:sz w:val="22"/>
          <w:szCs w:val="22"/>
        </w:rPr>
      </w:pPr>
      <w:r w:rsidRPr="00E8635E">
        <w:rPr>
          <w:rFonts w:ascii="Roboto" w:hAnsi="Roboto"/>
          <w:sz w:val="22"/>
          <w:szCs w:val="22"/>
        </w:rPr>
        <w:t>To measure the baseline income levels of EMWs and MWs and identify key economic challenges affecting income levels and financial stability of EMWs and MWs the income levels and financial stability of EMWs and MWs prior to program engagement.</w:t>
      </w:r>
    </w:p>
    <w:p w14:paraId="558B9511" w14:textId="192F9B28" w:rsidR="0677C852" w:rsidRPr="00E8635E" w:rsidRDefault="7B10ADB5" w:rsidP="00EE346A">
      <w:pPr>
        <w:pStyle w:val="Default"/>
        <w:numPr>
          <w:ilvl w:val="0"/>
          <w:numId w:val="18"/>
        </w:numPr>
        <w:spacing w:after="70"/>
        <w:jc w:val="both"/>
        <w:rPr>
          <w:rFonts w:ascii="Roboto" w:hAnsi="Roboto"/>
          <w:sz w:val="22"/>
          <w:szCs w:val="22"/>
        </w:rPr>
      </w:pPr>
      <w:r w:rsidRPr="00E8635E">
        <w:rPr>
          <w:rFonts w:ascii="Roboto" w:hAnsi="Roboto"/>
          <w:sz w:val="22"/>
          <w:szCs w:val="22"/>
        </w:rPr>
        <w:t>To access the capacity of CWD and Women Union in three provinces in supporting EMWs and MW to participate in decision making process on TVET local/national policies and services and to access TVET to services</w:t>
      </w:r>
    </w:p>
    <w:p w14:paraId="6ECF4012" w14:textId="1C477F00" w:rsidR="00114027" w:rsidRPr="00E8635E" w:rsidRDefault="72A551EA" w:rsidP="00EE346A">
      <w:pPr>
        <w:pStyle w:val="Default"/>
        <w:numPr>
          <w:ilvl w:val="0"/>
          <w:numId w:val="18"/>
        </w:numPr>
        <w:spacing w:after="70"/>
        <w:jc w:val="both"/>
        <w:rPr>
          <w:rFonts w:ascii="Roboto" w:hAnsi="Roboto"/>
          <w:sz w:val="22"/>
          <w:szCs w:val="22"/>
        </w:rPr>
      </w:pPr>
      <w:r w:rsidRPr="00E8635E">
        <w:rPr>
          <w:rFonts w:ascii="Roboto" w:hAnsi="Roboto"/>
          <w:sz w:val="22"/>
          <w:szCs w:val="22"/>
        </w:rPr>
        <w:t xml:space="preserve">To assess the capacity of public entities to provide TVET services for EMWs and MWs in three provinces; and </w:t>
      </w:r>
    </w:p>
    <w:p w14:paraId="1FD9F52E" w14:textId="757F904A" w:rsidR="00114027" w:rsidRPr="00E8635E" w:rsidRDefault="00114027" w:rsidP="00EE346A">
      <w:pPr>
        <w:pStyle w:val="Default"/>
        <w:numPr>
          <w:ilvl w:val="0"/>
          <w:numId w:val="18"/>
        </w:numPr>
        <w:jc w:val="both"/>
        <w:rPr>
          <w:rFonts w:ascii="Roboto" w:hAnsi="Roboto"/>
          <w:sz w:val="22"/>
          <w:szCs w:val="22"/>
        </w:rPr>
      </w:pPr>
      <w:r w:rsidRPr="00E8635E">
        <w:rPr>
          <w:rFonts w:ascii="Roboto" w:hAnsi="Roboto"/>
          <w:sz w:val="22"/>
          <w:szCs w:val="22"/>
        </w:rPr>
        <w:t xml:space="preserve">To provide recommendations </w:t>
      </w:r>
      <w:r w:rsidR="00EE209F" w:rsidRPr="00E8635E">
        <w:rPr>
          <w:rFonts w:ascii="Roboto" w:hAnsi="Roboto"/>
          <w:sz w:val="22"/>
          <w:szCs w:val="22"/>
        </w:rPr>
        <w:t>for</w:t>
      </w:r>
      <w:r w:rsidRPr="00E8635E">
        <w:rPr>
          <w:rFonts w:ascii="Roboto" w:hAnsi="Roboto"/>
          <w:sz w:val="22"/>
          <w:szCs w:val="22"/>
        </w:rPr>
        <w:t xml:space="preserve"> program design and implementation. </w:t>
      </w:r>
    </w:p>
    <w:p w14:paraId="1A4FB5AC" w14:textId="77777777" w:rsidR="00A55FB5" w:rsidRPr="00E8635E" w:rsidRDefault="00A55FB5" w:rsidP="00A55FB5">
      <w:pPr>
        <w:jc w:val="both"/>
        <w:rPr>
          <w:rFonts w:ascii="Roboto" w:hAnsi="Roboto"/>
          <w:szCs w:val="22"/>
        </w:rPr>
      </w:pPr>
    </w:p>
    <w:p w14:paraId="44DFC491" w14:textId="204C38CA" w:rsidR="00A55FB5" w:rsidRPr="00E8635E" w:rsidRDefault="00A55FB5" w:rsidP="7B10ADB5">
      <w:pPr>
        <w:jc w:val="both"/>
        <w:rPr>
          <w:rFonts w:ascii="Roboto" w:hAnsi="Roboto"/>
          <w:szCs w:val="22"/>
        </w:rPr>
      </w:pPr>
    </w:p>
    <w:p w14:paraId="01CE31E7" w14:textId="091BE156" w:rsidR="00061E25" w:rsidRPr="00E8635E" w:rsidRDefault="00061E25" w:rsidP="004438B8">
      <w:pPr>
        <w:pStyle w:val="ListParagraph"/>
        <w:numPr>
          <w:ilvl w:val="0"/>
          <w:numId w:val="6"/>
        </w:numPr>
        <w:spacing w:after="0" w:line="240" w:lineRule="auto"/>
        <w:jc w:val="both"/>
        <w:rPr>
          <w:rFonts w:ascii="Roboto" w:hAnsi="Roboto"/>
          <w:b/>
          <w:u w:val="single"/>
        </w:rPr>
      </w:pPr>
      <w:r w:rsidRPr="00E8635E">
        <w:rPr>
          <w:rFonts w:ascii="Roboto" w:hAnsi="Roboto"/>
          <w:b/>
          <w:u w:val="single"/>
        </w:rPr>
        <w:t>Methodology</w:t>
      </w:r>
    </w:p>
    <w:p w14:paraId="5E5D0990" w14:textId="77777777" w:rsidR="00061E25" w:rsidRPr="00E8635E" w:rsidRDefault="00061E25" w:rsidP="004438B8">
      <w:pPr>
        <w:jc w:val="both"/>
        <w:rPr>
          <w:rFonts w:ascii="Roboto" w:hAnsi="Roboto"/>
          <w:szCs w:val="22"/>
        </w:rPr>
      </w:pPr>
    </w:p>
    <w:p w14:paraId="6B207920" w14:textId="77777777" w:rsidR="00166AB9" w:rsidRPr="00E8635E" w:rsidRDefault="00CB51E1" w:rsidP="004438B8">
      <w:pPr>
        <w:jc w:val="both"/>
        <w:rPr>
          <w:rFonts w:ascii="Roboto" w:hAnsi="Roboto"/>
          <w:szCs w:val="22"/>
          <w:lang w:val="en-US"/>
        </w:rPr>
      </w:pPr>
      <w:r w:rsidRPr="00E8635E">
        <w:rPr>
          <w:rFonts w:ascii="Roboto" w:hAnsi="Roboto"/>
          <w:szCs w:val="22"/>
          <w:lang w:val="en-US"/>
        </w:rPr>
        <w:t xml:space="preserve">The baseline study will incorporate both qualitative and quantitative data collection methods in line with feminist research methods. </w:t>
      </w:r>
    </w:p>
    <w:p w14:paraId="6A7755B7" w14:textId="77777777" w:rsidR="00126463" w:rsidRPr="00E8635E" w:rsidRDefault="00126463" w:rsidP="004438B8">
      <w:pPr>
        <w:jc w:val="both"/>
        <w:rPr>
          <w:rFonts w:ascii="Roboto" w:hAnsi="Roboto"/>
          <w:szCs w:val="22"/>
          <w:lang w:val="en-US"/>
        </w:rPr>
      </w:pPr>
    </w:p>
    <w:p w14:paraId="6F74963E" w14:textId="471E5F6E" w:rsidR="005121DF" w:rsidRPr="00E8635E" w:rsidRDefault="00126463" w:rsidP="004438B8">
      <w:pPr>
        <w:jc w:val="both"/>
        <w:rPr>
          <w:rFonts w:ascii="Roboto" w:hAnsi="Roboto"/>
          <w:szCs w:val="22"/>
          <w:lang w:val="en-US"/>
        </w:rPr>
      </w:pPr>
      <w:r w:rsidRPr="00E8635E">
        <w:rPr>
          <w:rFonts w:ascii="Roboto" w:hAnsi="Roboto"/>
          <w:szCs w:val="22"/>
        </w:rPr>
        <w:t xml:space="preserve">The </w:t>
      </w:r>
      <w:r w:rsidRPr="00E8635E">
        <w:rPr>
          <w:rFonts w:ascii="Roboto" w:hAnsi="Roboto"/>
          <w:b/>
          <w:bCs/>
          <w:szCs w:val="22"/>
          <w:u w:val="single"/>
        </w:rPr>
        <w:t>survey</w:t>
      </w:r>
      <w:r w:rsidRPr="00E8635E">
        <w:rPr>
          <w:rFonts w:ascii="Roboto" w:hAnsi="Roboto"/>
          <w:szCs w:val="22"/>
        </w:rPr>
        <w:t xml:space="preserve"> is intended to provide initial baseline data on indicators in the SIATS performance measurement framework (PMF). </w:t>
      </w:r>
      <w:r w:rsidR="00D53730" w:rsidRPr="00E8635E">
        <w:rPr>
          <w:rFonts w:ascii="Roboto" w:hAnsi="Roboto"/>
          <w:szCs w:val="22"/>
        </w:rPr>
        <w:t>The consultant</w:t>
      </w:r>
      <w:r w:rsidR="00536956" w:rsidRPr="00E8635E">
        <w:rPr>
          <w:rFonts w:ascii="Roboto" w:hAnsi="Roboto"/>
          <w:szCs w:val="22"/>
        </w:rPr>
        <w:t xml:space="preserve"> (s) </w:t>
      </w:r>
      <w:r w:rsidR="00D53730" w:rsidRPr="00E8635E">
        <w:rPr>
          <w:rFonts w:ascii="Roboto" w:hAnsi="Roboto"/>
          <w:szCs w:val="22"/>
        </w:rPr>
        <w:t xml:space="preserve">will propose </w:t>
      </w:r>
      <w:r w:rsidR="00F4350F" w:rsidRPr="00E8635E">
        <w:rPr>
          <w:rFonts w:ascii="Roboto" w:hAnsi="Roboto"/>
          <w:szCs w:val="22"/>
        </w:rPr>
        <w:t xml:space="preserve">a strategy </w:t>
      </w:r>
      <w:r w:rsidRPr="00E8635E">
        <w:rPr>
          <w:rFonts w:ascii="Roboto" w:hAnsi="Roboto"/>
          <w:szCs w:val="22"/>
        </w:rPr>
        <w:t>to select the statistically representative sample of direct reach within a project’s implementation area</w:t>
      </w:r>
      <w:r w:rsidR="007324C2" w:rsidRPr="00E8635E">
        <w:rPr>
          <w:rFonts w:ascii="Roboto" w:hAnsi="Roboto"/>
          <w:szCs w:val="22"/>
        </w:rPr>
        <w:t xml:space="preserve"> to ensure </w:t>
      </w:r>
      <w:r w:rsidRPr="00E8635E">
        <w:rPr>
          <w:rFonts w:ascii="Roboto" w:hAnsi="Roboto"/>
          <w:szCs w:val="22"/>
        </w:rPr>
        <w:t>a 95 percent confidence interval, a 5 percent margin of error, and a 50 percent response distribution</w:t>
      </w:r>
      <w:r w:rsidR="007324C2" w:rsidRPr="00E8635E">
        <w:rPr>
          <w:rFonts w:ascii="Roboto" w:hAnsi="Roboto"/>
          <w:szCs w:val="22"/>
        </w:rPr>
        <w:t>.</w:t>
      </w:r>
      <w:r w:rsidR="00CE0242" w:rsidRPr="00E8635E">
        <w:rPr>
          <w:rFonts w:ascii="Roboto" w:hAnsi="Roboto"/>
          <w:szCs w:val="22"/>
          <w:lang w:val="en-US"/>
        </w:rPr>
        <w:t xml:space="preserve"> </w:t>
      </w:r>
    </w:p>
    <w:p w14:paraId="3D9FBAAF" w14:textId="77777777" w:rsidR="005121DF" w:rsidRPr="00E8635E" w:rsidRDefault="005121DF" w:rsidP="004438B8">
      <w:pPr>
        <w:jc w:val="both"/>
        <w:rPr>
          <w:rFonts w:ascii="Roboto" w:hAnsi="Roboto"/>
          <w:szCs w:val="22"/>
          <w:lang w:val="en-US"/>
        </w:rPr>
      </w:pPr>
    </w:p>
    <w:p w14:paraId="7FAB57B5" w14:textId="57AB9EB1" w:rsidR="00CE0242" w:rsidRPr="00E8635E" w:rsidRDefault="72A551EA" w:rsidP="7B10ADB5">
      <w:pPr>
        <w:jc w:val="both"/>
        <w:rPr>
          <w:rFonts w:ascii="Roboto" w:hAnsi="Roboto"/>
          <w:szCs w:val="22"/>
          <w:lang w:val="en-US"/>
        </w:rPr>
      </w:pPr>
      <w:r w:rsidRPr="00E8635E">
        <w:rPr>
          <w:rFonts w:ascii="Roboto" w:hAnsi="Roboto"/>
          <w:szCs w:val="22"/>
          <w:lang w:val="en-US"/>
        </w:rPr>
        <w:t xml:space="preserve">The study participants will be mainly (94%) EMW and other MWs, and girls, with 6% of men and boys above 18 years old from the districts and communities where the SIATS project will be implemented. Individuals will be the smallest unit of the sampling framework. The consultant, with the help of Oxfam and partners, will create a sampling framework </w:t>
      </w:r>
      <w:proofErr w:type="gramStart"/>
      <w:r w:rsidRPr="00E8635E">
        <w:rPr>
          <w:rFonts w:ascii="Roboto" w:hAnsi="Roboto"/>
          <w:szCs w:val="22"/>
          <w:lang w:val="en-US"/>
        </w:rPr>
        <w:t>of</w:t>
      </w:r>
      <w:proofErr w:type="gramEnd"/>
      <w:r w:rsidRPr="00E8635E">
        <w:rPr>
          <w:rFonts w:ascii="Roboto" w:hAnsi="Roboto"/>
          <w:szCs w:val="22"/>
          <w:lang w:val="en-US"/>
        </w:rPr>
        <w:t xml:space="preserve"> the potential participants from the latest national census database in the project’s working areas to be sampled for the baseline survey. The sample size for the survey will be calculated based on the sampling framework. </w:t>
      </w:r>
    </w:p>
    <w:p w14:paraId="70B206A8" w14:textId="6B50B93B" w:rsidR="00126463" w:rsidRPr="00E8635E" w:rsidRDefault="00126463" w:rsidP="004438B8">
      <w:pPr>
        <w:jc w:val="both"/>
        <w:rPr>
          <w:rFonts w:ascii="Roboto" w:hAnsi="Roboto"/>
          <w:szCs w:val="22"/>
        </w:rPr>
      </w:pPr>
    </w:p>
    <w:p w14:paraId="07B43484" w14:textId="33DA2A76" w:rsidR="00126463" w:rsidRPr="00E8635E" w:rsidRDefault="00126463" w:rsidP="004438B8">
      <w:pPr>
        <w:jc w:val="both"/>
        <w:rPr>
          <w:rFonts w:ascii="Roboto" w:hAnsi="Roboto"/>
          <w:szCs w:val="22"/>
        </w:rPr>
      </w:pPr>
      <w:r w:rsidRPr="00E8635E">
        <w:rPr>
          <w:rFonts w:ascii="Roboto" w:hAnsi="Roboto"/>
          <w:szCs w:val="22"/>
        </w:rPr>
        <w:t xml:space="preserve">Oxfam is open to discussing </w:t>
      </w:r>
      <w:r w:rsidRPr="00E8635E">
        <w:rPr>
          <w:rFonts w:ascii="Roboto" w:hAnsi="Roboto"/>
          <w:b/>
          <w:bCs/>
          <w:szCs w:val="22"/>
          <w:u w:val="single"/>
        </w:rPr>
        <w:t>qualitative methods</w:t>
      </w:r>
      <w:r w:rsidRPr="00E8635E">
        <w:rPr>
          <w:rFonts w:ascii="Roboto" w:hAnsi="Roboto"/>
          <w:szCs w:val="22"/>
        </w:rPr>
        <w:t xml:space="preserve"> with the successful consultant(s) (for example, drawing on the principles of desk review, key informant interview and focus group discussions</w:t>
      </w:r>
      <w:r w:rsidR="00126060" w:rsidRPr="00E8635E">
        <w:rPr>
          <w:rFonts w:ascii="Roboto" w:hAnsi="Roboto"/>
          <w:szCs w:val="22"/>
        </w:rPr>
        <w:t>)</w:t>
      </w:r>
      <w:r w:rsidRPr="00E8635E">
        <w:rPr>
          <w:rFonts w:ascii="Roboto" w:hAnsi="Roboto"/>
          <w:szCs w:val="22"/>
        </w:rPr>
        <w:t>. Oxfam will prioritize methods that highlight the role of community stakeholders and facilitate bringing new voices to the centre of this work, including transferring power to participants of this project. We would look favourably on use of a qualitative method that the project team could replicate in future project monitoring and evaluation.</w:t>
      </w:r>
    </w:p>
    <w:p w14:paraId="71711892" w14:textId="77777777" w:rsidR="00166AB9" w:rsidRPr="00E8635E" w:rsidRDefault="00166AB9" w:rsidP="004438B8">
      <w:pPr>
        <w:jc w:val="both"/>
        <w:rPr>
          <w:rFonts w:ascii="Roboto" w:hAnsi="Roboto"/>
          <w:szCs w:val="22"/>
          <w:lang w:val="en-US"/>
        </w:rPr>
      </w:pPr>
    </w:p>
    <w:p w14:paraId="2AE5FC89" w14:textId="360917FE" w:rsidR="00C42080" w:rsidRPr="00E8635E" w:rsidRDefault="00C42080" w:rsidP="004438B8">
      <w:pPr>
        <w:jc w:val="both"/>
        <w:rPr>
          <w:rFonts w:ascii="Roboto" w:hAnsi="Roboto"/>
          <w:szCs w:val="22"/>
        </w:rPr>
      </w:pPr>
    </w:p>
    <w:p w14:paraId="6A5536B5" w14:textId="67683949" w:rsidR="00061E25" w:rsidRPr="00E8635E" w:rsidRDefault="29B9ED19" w:rsidP="004438B8">
      <w:pPr>
        <w:pStyle w:val="ListParagraph"/>
        <w:numPr>
          <w:ilvl w:val="0"/>
          <w:numId w:val="6"/>
        </w:numPr>
        <w:spacing w:after="0" w:line="240" w:lineRule="auto"/>
        <w:jc w:val="both"/>
        <w:rPr>
          <w:rFonts w:ascii="Roboto" w:hAnsi="Roboto"/>
          <w:b/>
          <w:bCs/>
          <w:u w:val="single"/>
        </w:rPr>
      </w:pPr>
      <w:r w:rsidRPr="00E8635E">
        <w:rPr>
          <w:rFonts w:ascii="Roboto" w:hAnsi="Roboto"/>
          <w:b/>
          <w:bCs/>
          <w:u w:val="single"/>
        </w:rPr>
        <w:t xml:space="preserve">Guiding Principles and Values </w:t>
      </w:r>
    </w:p>
    <w:p w14:paraId="6220A6BA" w14:textId="77777777" w:rsidR="00061E25" w:rsidRPr="00E8635E" w:rsidRDefault="00061E25" w:rsidP="004438B8">
      <w:pPr>
        <w:jc w:val="both"/>
        <w:rPr>
          <w:rFonts w:ascii="Roboto" w:hAnsi="Roboto"/>
          <w:szCs w:val="22"/>
        </w:rPr>
      </w:pPr>
    </w:p>
    <w:p w14:paraId="63BE3A87" w14:textId="3C1ABF51" w:rsidR="00061E25" w:rsidRPr="00E8635E" w:rsidRDefault="7B10ADB5" w:rsidP="7B10ADB5">
      <w:pPr>
        <w:pStyle w:val="Default"/>
        <w:jc w:val="both"/>
        <w:rPr>
          <w:rFonts w:ascii="Roboto" w:hAnsi="Roboto" w:cs="Arial"/>
          <w:sz w:val="22"/>
          <w:szCs w:val="22"/>
          <w:lang w:val="en-CA"/>
        </w:rPr>
      </w:pPr>
      <w:r w:rsidRPr="00E8635E">
        <w:rPr>
          <w:rFonts w:ascii="Roboto" w:hAnsi="Roboto" w:cs="Arial"/>
          <w:sz w:val="22"/>
          <w:szCs w:val="22"/>
          <w:lang w:val="en-CA"/>
        </w:rPr>
        <w:t xml:space="preserve">The successful consultant(s) should include and address all potential ethical issues related to this review in their proposal and subsequent inception report. Additionally, the successful consultant(s) are expected to undertake the baseline study with high respect given to transparency, cost-effectiveness, local culture, gender transformative potential, and collaboration with a range of stakeholders. </w:t>
      </w:r>
    </w:p>
    <w:p w14:paraId="13D82A55" w14:textId="77777777" w:rsidR="00061E25" w:rsidRPr="00E8635E" w:rsidRDefault="00061E25" w:rsidP="004438B8">
      <w:pPr>
        <w:jc w:val="both"/>
        <w:rPr>
          <w:rFonts w:ascii="Roboto" w:hAnsi="Roboto"/>
          <w:szCs w:val="22"/>
        </w:rPr>
      </w:pPr>
    </w:p>
    <w:p w14:paraId="66DCB7D3" w14:textId="77777777" w:rsidR="00061E25" w:rsidRPr="00E8635E" w:rsidRDefault="00061E25" w:rsidP="004438B8">
      <w:pPr>
        <w:pStyle w:val="ListParagraph"/>
        <w:numPr>
          <w:ilvl w:val="0"/>
          <w:numId w:val="6"/>
        </w:numPr>
        <w:spacing w:after="0" w:line="240" w:lineRule="auto"/>
        <w:jc w:val="both"/>
        <w:rPr>
          <w:rFonts w:ascii="Roboto" w:hAnsi="Roboto"/>
          <w:b/>
          <w:u w:val="single"/>
        </w:rPr>
      </w:pPr>
      <w:r w:rsidRPr="00E8635E">
        <w:rPr>
          <w:rFonts w:ascii="Roboto" w:hAnsi="Roboto"/>
          <w:b/>
          <w:u w:val="single"/>
        </w:rPr>
        <w:t>Key Activities and Deliverables</w:t>
      </w:r>
    </w:p>
    <w:p w14:paraId="3C84F54A" w14:textId="77777777" w:rsidR="00061E25" w:rsidRPr="00E8635E" w:rsidRDefault="00061E25" w:rsidP="004438B8">
      <w:pPr>
        <w:jc w:val="both"/>
        <w:rPr>
          <w:rFonts w:ascii="Roboto" w:hAnsi="Roboto"/>
          <w:szCs w:val="22"/>
        </w:rPr>
      </w:pPr>
    </w:p>
    <w:p w14:paraId="0C538793" w14:textId="3A2B0E31" w:rsidR="00B13685" w:rsidRPr="00E8635E" w:rsidRDefault="00061E25" w:rsidP="004438B8">
      <w:pPr>
        <w:jc w:val="both"/>
        <w:rPr>
          <w:rFonts w:ascii="Roboto" w:hAnsi="Roboto"/>
          <w:szCs w:val="22"/>
        </w:rPr>
      </w:pPr>
      <w:r w:rsidRPr="00E8635E">
        <w:rPr>
          <w:rFonts w:ascii="Roboto" w:hAnsi="Roboto"/>
          <w:szCs w:val="22"/>
        </w:rPr>
        <w:t xml:space="preserve">The </w:t>
      </w:r>
      <w:r w:rsidR="00F16CD3" w:rsidRPr="00E8635E">
        <w:rPr>
          <w:rFonts w:ascii="Roboto" w:hAnsi="Roboto"/>
          <w:szCs w:val="22"/>
        </w:rPr>
        <w:t xml:space="preserve">baseline </w:t>
      </w:r>
      <w:r w:rsidR="00115066" w:rsidRPr="00E8635E">
        <w:rPr>
          <w:rFonts w:ascii="Roboto" w:hAnsi="Roboto"/>
          <w:szCs w:val="22"/>
        </w:rPr>
        <w:t>study</w:t>
      </w:r>
      <w:r w:rsidR="00FE46C9" w:rsidRPr="00E8635E">
        <w:rPr>
          <w:rFonts w:ascii="Roboto" w:hAnsi="Roboto"/>
          <w:szCs w:val="22"/>
        </w:rPr>
        <w:t xml:space="preserve"> </w:t>
      </w:r>
      <w:r w:rsidRPr="00E8635E">
        <w:rPr>
          <w:rFonts w:ascii="Roboto" w:hAnsi="Roboto"/>
          <w:szCs w:val="22"/>
        </w:rPr>
        <w:t xml:space="preserve">will start upon signing of the contract between </w:t>
      </w:r>
      <w:r w:rsidR="001D3A7A" w:rsidRPr="00E8635E">
        <w:rPr>
          <w:rFonts w:ascii="Roboto" w:hAnsi="Roboto"/>
          <w:szCs w:val="22"/>
        </w:rPr>
        <w:t>O</w:t>
      </w:r>
      <w:r w:rsidR="00115066" w:rsidRPr="00E8635E">
        <w:rPr>
          <w:rFonts w:ascii="Roboto" w:hAnsi="Roboto"/>
          <w:szCs w:val="22"/>
        </w:rPr>
        <w:t>xfam</w:t>
      </w:r>
      <w:r w:rsidR="00FE46C9" w:rsidRPr="00E8635E">
        <w:rPr>
          <w:rFonts w:ascii="Roboto" w:hAnsi="Roboto"/>
          <w:szCs w:val="22"/>
        </w:rPr>
        <w:t xml:space="preserve"> and the successful consultant(s) </w:t>
      </w:r>
      <w:r w:rsidRPr="00E8635E">
        <w:rPr>
          <w:rFonts w:ascii="Roboto" w:hAnsi="Roboto"/>
          <w:szCs w:val="22"/>
        </w:rPr>
        <w:t xml:space="preserve">or an otherwise agreed upon date. The exact due dates for all deliverables will be finalized </w:t>
      </w:r>
      <w:r w:rsidR="00FE46C9" w:rsidRPr="00E8635E">
        <w:rPr>
          <w:rFonts w:ascii="Roboto" w:hAnsi="Roboto"/>
          <w:szCs w:val="22"/>
        </w:rPr>
        <w:t>w</w:t>
      </w:r>
      <w:r w:rsidRPr="00E8635E">
        <w:rPr>
          <w:rFonts w:ascii="Roboto" w:hAnsi="Roboto"/>
          <w:szCs w:val="22"/>
        </w:rPr>
        <w:t xml:space="preserve">ith </w:t>
      </w:r>
      <w:r w:rsidR="001D3A7A" w:rsidRPr="00E8635E">
        <w:rPr>
          <w:rFonts w:ascii="Roboto" w:hAnsi="Roboto"/>
          <w:szCs w:val="22"/>
        </w:rPr>
        <w:t>O</w:t>
      </w:r>
      <w:r w:rsidR="00115066" w:rsidRPr="00E8635E">
        <w:rPr>
          <w:rFonts w:ascii="Roboto" w:hAnsi="Roboto"/>
          <w:szCs w:val="22"/>
        </w:rPr>
        <w:t>xfam</w:t>
      </w:r>
      <w:r w:rsidR="001D3A7A" w:rsidRPr="00E8635E">
        <w:rPr>
          <w:rFonts w:ascii="Roboto" w:hAnsi="Roboto"/>
          <w:szCs w:val="22"/>
        </w:rPr>
        <w:t xml:space="preserve"> </w:t>
      </w:r>
      <w:r w:rsidRPr="00E8635E">
        <w:rPr>
          <w:rFonts w:ascii="Roboto" w:hAnsi="Roboto"/>
          <w:szCs w:val="22"/>
        </w:rPr>
        <w:t xml:space="preserve">prior to submitting the inception report, so long as the dates continue to fall within the broad start and finish dates of the consultancy. </w:t>
      </w:r>
    </w:p>
    <w:p w14:paraId="2CED53A9" w14:textId="77777777" w:rsidR="00FE46C9" w:rsidRPr="00E8635E" w:rsidRDefault="00FE46C9" w:rsidP="004438B8">
      <w:pPr>
        <w:jc w:val="both"/>
        <w:rPr>
          <w:rFonts w:ascii="Roboto" w:hAnsi="Roboto"/>
          <w:szCs w:val="22"/>
        </w:rPr>
      </w:pPr>
    </w:p>
    <w:p w14:paraId="7996FC99" w14:textId="00752201" w:rsidR="005D3BDB" w:rsidRPr="00E8635E" w:rsidRDefault="76F5BA03" w:rsidP="004438B8">
      <w:pPr>
        <w:jc w:val="both"/>
        <w:rPr>
          <w:rFonts w:ascii="Roboto" w:hAnsi="Roboto"/>
          <w:i/>
          <w:iCs/>
          <w:szCs w:val="22"/>
        </w:rPr>
      </w:pPr>
      <w:r w:rsidRPr="00E8635E">
        <w:rPr>
          <w:rFonts w:ascii="Roboto" w:hAnsi="Roboto"/>
          <w:i/>
          <w:iCs/>
          <w:szCs w:val="22"/>
        </w:rPr>
        <w:t xml:space="preserve">*Note that the timelines below could change </w:t>
      </w:r>
      <w:proofErr w:type="gramStart"/>
      <w:r w:rsidRPr="00E8635E">
        <w:rPr>
          <w:rFonts w:ascii="Roboto" w:hAnsi="Roboto"/>
          <w:i/>
          <w:iCs/>
          <w:szCs w:val="22"/>
        </w:rPr>
        <w:t>as a result of</w:t>
      </w:r>
      <w:proofErr w:type="gramEnd"/>
      <w:r w:rsidRPr="00E8635E">
        <w:rPr>
          <w:rFonts w:ascii="Roboto" w:hAnsi="Roboto"/>
          <w:i/>
          <w:iCs/>
          <w:szCs w:val="22"/>
        </w:rPr>
        <w:t xml:space="preserve"> travel and activity restrictions associated with any unexpected situation. </w:t>
      </w:r>
    </w:p>
    <w:p w14:paraId="7997AE2D" w14:textId="77777777" w:rsidR="00061E25" w:rsidRPr="00E8635E" w:rsidRDefault="00061E25" w:rsidP="004438B8">
      <w:pPr>
        <w:jc w:val="both"/>
        <w:rPr>
          <w:rFonts w:ascii="Roboto" w:hAnsi="Roboto"/>
          <w:szCs w:val="22"/>
        </w:rPr>
      </w:pPr>
    </w:p>
    <w:tbl>
      <w:tblPr>
        <w:tblStyle w:val="TableGrid"/>
        <w:tblW w:w="0" w:type="auto"/>
        <w:tblLook w:val="04A0" w:firstRow="1" w:lastRow="0" w:firstColumn="1" w:lastColumn="0" w:noHBand="0" w:noVBand="1"/>
      </w:tblPr>
      <w:tblGrid>
        <w:gridCol w:w="5755"/>
        <w:gridCol w:w="3595"/>
      </w:tblGrid>
      <w:tr w:rsidR="00061E25" w:rsidRPr="00E8635E" w14:paraId="4E7C2E68" w14:textId="77777777" w:rsidTr="75E9ED0F">
        <w:tc>
          <w:tcPr>
            <w:tcW w:w="5755" w:type="dxa"/>
          </w:tcPr>
          <w:p w14:paraId="4B01F1ED" w14:textId="77777777" w:rsidR="00061E25" w:rsidRPr="00E8635E" w:rsidRDefault="00061E25" w:rsidP="004438B8">
            <w:pPr>
              <w:jc w:val="both"/>
              <w:rPr>
                <w:rFonts w:ascii="Roboto" w:hAnsi="Roboto"/>
                <w:b/>
                <w:bCs/>
                <w:szCs w:val="22"/>
              </w:rPr>
            </w:pPr>
            <w:r w:rsidRPr="00E8635E">
              <w:rPr>
                <w:rFonts w:ascii="Roboto" w:hAnsi="Roboto"/>
                <w:b/>
                <w:bCs/>
                <w:szCs w:val="22"/>
              </w:rPr>
              <w:t>Key Activities / Deliverables</w:t>
            </w:r>
          </w:p>
        </w:tc>
        <w:tc>
          <w:tcPr>
            <w:tcW w:w="3595" w:type="dxa"/>
          </w:tcPr>
          <w:p w14:paraId="24AAFB6C" w14:textId="77777777" w:rsidR="00061E25" w:rsidRPr="00E8635E" w:rsidRDefault="00061E25" w:rsidP="004438B8">
            <w:pPr>
              <w:jc w:val="both"/>
              <w:rPr>
                <w:rFonts w:ascii="Roboto" w:hAnsi="Roboto"/>
                <w:b/>
                <w:bCs/>
                <w:szCs w:val="22"/>
              </w:rPr>
            </w:pPr>
            <w:r w:rsidRPr="00E8635E">
              <w:rPr>
                <w:rFonts w:ascii="Roboto" w:hAnsi="Roboto"/>
                <w:b/>
                <w:bCs/>
                <w:szCs w:val="22"/>
              </w:rPr>
              <w:t xml:space="preserve">Timeline </w:t>
            </w:r>
          </w:p>
        </w:tc>
      </w:tr>
      <w:tr w:rsidR="00061E25" w:rsidRPr="00E8635E" w14:paraId="5C9DC1D0" w14:textId="77777777" w:rsidTr="75E9ED0F">
        <w:tc>
          <w:tcPr>
            <w:tcW w:w="5755" w:type="dxa"/>
          </w:tcPr>
          <w:p w14:paraId="0D0D3343" w14:textId="77777777" w:rsidR="00061E25" w:rsidRPr="00E8635E" w:rsidRDefault="00061E25" w:rsidP="004438B8">
            <w:pPr>
              <w:jc w:val="both"/>
              <w:rPr>
                <w:rFonts w:ascii="Roboto" w:hAnsi="Roboto"/>
                <w:szCs w:val="22"/>
              </w:rPr>
            </w:pPr>
            <w:r w:rsidRPr="00E8635E">
              <w:rPr>
                <w:rFonts w:ascii="Roboto" w:hAnsi="Roboto"/>
                <w:i/>
                <w:szCs w:val="22"/>
              </w:rPr>
              <w:t>Start date of contract</w:t>
            </w:r>
          </w:p>
        </w:tc>
        <w:tc>
          <w:tcPr>
            <w:tcW w:w="3595" w:type="dxa"/>
          </w:tcPr>
          <w:p w14:paraId="4E743EE5" w14:textId="0D6AFE02" w:rsidR="00061E25" w:rsidRPr="00E8635E" w:rsidRDefault="001D4541" w:rsidP="004438B8">
            <w:pPr>
              <w:jc w:val="both"/>
              <w:rPr>
                <w:rFonts w:ascii="Roboto" w:hAnsi="Roboto"/>
                <w:szCs w:val="22"/>
              </w:rPr>
            </w:pPr>
            <w:r w:rsidRPr="00E8635E">
              <w:rPr>
                <w:rFonts w:ascii="Roboto" w:hAnsi="Roboto"/>
                <w:szCs w:val="22"/>
              </w:rPr>
              <w:t>April 2025</w:t>
            </w:r>
          </w:p>
        </w:tc>
      </w:tr>
      <w:tr w:rsidR="00061E25" w:rsidRPr="00E8635E" w14:paraId="11E57014" w14:textId="77777777" w:rsidTr="75E9ED0F">
        <w:tc>
          <w:tcPr>
            <w:tcW w:w="5755" w:type="dxa"/>
          </w:tcPr>
          <w:p w14:paraId="2B21349C" w14:textId="77777777" w:rsidR="00061E25" w:rsidRPr="00E8635E" w:rsidRDefault="00061E25" w:rsidP="004438B8">
            <w:pPr>
              <w:jc w:val="both"/>
              <w:rPr>
                <w:rFonts w:ascii="Roboto" w:hAnsi="Roboto"/>
                <w:b/>
                <w:bCs/>
                <w:szCs w:val="22"/>
              </w:rPr>
            </w:pPr>
            <w:r w:rsidRPr="00E8635E">
              <w:rPr>
                <w:rFonts w:ascii="Roboto" w:hAnsi="Roboto"/>
                <w:b/>
                <w:bCs/>
                <w:i/>
                <w:szCs w:val="22"/>
              </w:rPr>
              <w:t>Inception phase</w:t>
            </w:r>
          </w:p>
          <w:p w14:paraId="1FEED0CC" w14:textId="68C175BA" w:rsidR="00061E25" w:rsidRPr="00E8635E" w:rsidRDefault="47CF6ABC" w:rsidP="004438B8">
            <w:pPr>
              <w:pStyle w:val="ListParagraph"/>
              <w:numPr>
                <w:ilvl w:val="0"/>
                <w:numId w:val="10"/>
              </w:numPr>
              <w:spacing w:after="0" w:line="240" w:lineRule="auto"/>
              <w:jc w:val="both"/>
              <w:rPr>
                <w:rFonts w:ascii="Roboto" w:hAnsi="Roboto"/>
              </w:rPr>
            </w:pPr>
            <w:r w:rsidRPr="00E8635E">
              <w:rPr>
                <w:rFonts w:ascii="Roboto" w:hAnsi="Roboto"/>
              </w:rPr>
              <w:t xml:space="preserve">Undertake a thorough desk review </w:t>
            </w:r>
          </w:p>
          <w:p w14:paraId="41B71248" w14:textId="34B16521" w:rsidR="00061E25" w:rsidRPr="00E8635E" w:rsidRDefault="5C72EF53" w:rsidP="004438B8">
            <w:pPr>
              <w:pStyle w:val="ListParagraph"/>
              <w:numPr>
                <w:ilvl w:val="0"/>
                <w:numId w:val="10"/>
              </w:numPr>
              <w:spacing w:after="0" w:line="240" w:lineRule="auto"/>
              <w:jc w:val="both"/>
              <w:rPr>
                <w:rFonts w:ascii="Roboto" w:hAnsi="Roboto"/>
              </w:rPr>
            </w:pPr>
            <w:r w:rsidRPr="00E8635E">
              <w:rPr>
                <w:rFonts w:ascii="Roboto" w:hAnsi="Roboto"/>
              </w:rPr>
              <w:t>Develop research</w:t>
            </w:r>
            <w:r w:rsidR="00FC1FBA" w:rsidRPr="00E8635E">
              <w:rPr>
                <w:rFonts w:ascii="Roboto" w:hAnsi="Roboto"/>
              </w:rPr>
              <w:t>/learning</w:t>
            </w:r>
            <w:r w:rsidRPr="00E8635E">
              <w:rPr>
                <w:rFonts w:ascii="Roboto" w:hAnsi="Roboto"/>
              </w:rPr>
              <w:t xml:space="preserve"> questions that will determine the scope of the baseline study</w:t>
            </w:r>
          </w:p>
          <w:p w14:paraId="034CFCD1" w14:textId="460ED8F4" w:rsidR="00C759A4" w:rsidRPr="00E8635E" w:rsidRDefault="7B10ADB5" w:rsidP="00C759A4">
            <w:pPr>
              <w:pStyle w:val="ListParagraph"/>
              <w:numPr>
                <w:ilvl w:val="0"/>
                <w:numId w:val="10"/>
              </w:numPr>
              <w:spacing w:after="0" w:line="240" w:lineRule="auto"/>
              <w:jc w:val="both"/>
              <w:rPr>
                <w:rFonts w:ascii="Roboto" w:hAnsi="Roboto"/>
              </w:rPr>
            </w:pPr>
            <w:r w:rsidRPr="00E8635E">
              <w:rPr>
                <w:rFonts w:ascii="Roboto" w:hAnsi="Roboto"/>
              </w:rPr>
              <w:t xml:space="preserve">Develop baseline quantitative data collection tools, including a partner survey and an Indicators Data Analysis Plan. </w:t>
            </w:r>
          </w:p>
          <w:p w14:paraId="237AF524" w14:textId="361BD3B7" w:rsidR="00061E25" w:rsidRPr="00E8635E" w:rsidRDefault="47CF6ABC" w:rsidP="004438B8">
            <w:pPr>
              <w:pStyle w:val="ListParagraph"/>
              <w:numPr>
                <w:ilvl w:val="0"/>
                <w:numId w:val="10"/>
              </w:numPr>
              <w:spacing w:after="0" w:line="240" w:lineRule="auto"/>
              <w:jc w:val="both"/>
              <w:rPr>
                <w:rFonts w:ascii="Roboto" w:hAnsi="Roboto"/>
              </w:rPr>
            </w:pPr>
            <w:r w:rsidRPr="00E8635E">
              <w:rPr>
                <w:rFonts w:ascii="Roboto" w:hAnsi="Roboto"/>
              </w:rPr>
              <w:t>Develop</w:t>
            </w:r>
            <w:r w:rsidR="008B721A" w:rsidRPr="00E8635E">
              <w:rPr>
                <w:rFonts w:ascii="Roboto" w:hAnsi="Roboto"/>
              </w:rPr>
              <w:t xml:space="preserve"> </w:t>
            </w:r>
            <w:r w:rsidRPr="00E8635E">
              <w:rPr>
                <w:rFonts w:ascii="Roboto" w:hAnsi="Roboto"/>
              </w:rPr>
              <w:t>FGDs and KII tools</w:t>
            </w:r>
          </w:p>
          <w:p w14:paraId="46C3E8D6" w14:textId="112329EC" w:rsidR="00061E25" w:rsidRPr="00E8635E" w:rsidRDefault="7B10ADB5" w:rsidP="004438B8">
            <w:pPr>
              <w:pStyle w:val="ListParagraph"/>
              <w:numPr>
                <w:ilvl w:val="0"/>
                <w:numId w:val="10"/>
              </w:numPr>
              <w:spacing w:after="0" w:line="240" w:lineRule="auto"/>
              <w:jc w:val="both"/>
              <w:rPr>
                <w:rFonts w:ascii="Roboto" w:hAnsi="Roboto"/>
              </w:rPr>
            </w:pPr>
            <w:r w:rsidRPr="00E8635E">
              <w:rPr>
                <w:rFonts w:ascii="Roboto" w:hAnsi="Roboto"/>
              </w:rPr>
              <w:t xml:space="preserve">Develop a </w:t>
            </w:r>
            <w:r w:rsidR="00EE346A" w:rsidRPr="00E8635E">
              <w:rPr>
                <w:rFonts w:ascii="Roboto" w:hAnsi="Roboto"/>
              </w:rPr>
              <w:t>sample</w:t>
            </w:r>
            <w:r w:rsidRPr="00E8635E">
              <w:rPr>
                <w:rFonts w:ascii="Roboto" w:hAnsi="Roboto"/>
              </w:rPr>
              <w:t xml:space="preserve"> framework and sample size</w:t>
            </w:r>
          </w:p>
          <w:p w14:paraId="5E8DA44D" w14:textId="77777777" w:rsidR="009D5514" w:rsidRPr="00E8635E" w:rsidRDefault="65FD0F8F" w:rsidP="004438B8">
            <w:pPr>
              <w:pStyle w:val="ListParagraph"/>
              <w:numPr>
                <w:ilvl w:val="0"/>
                <w:numId w:val="10"/>
              </w:numPr>
              <w:spacing w:after="0" w:line="240" w:lineRule="auto"/>
              <w:jc w:val="both"/>
              <w:rPr>
                <w:rFonts w:ascii="Roboto" w:hAnsi="Roboto"/>
              </w:rPr>
            </w:pPr>
            <w:r w:rsidRPr="00E8635E">
              <w:rPr>
                <w:rFonts w:ascii="Roboto" w:hAnsi="Roboto"/>
              </w:rPr>
              <w:t xml:space="preserve">Submit an inception report </w:t>
            </w:r>
          </w:p>
          <w:p w14:paraId="1E454475" w14:textId="2AAD5C4D" w:rsidR="009D5514" w:rsidRPr="00E8635E" w:rsidRDefault="009D5514" w:rsidP="004438B8">
            <w:pPr>
              <w:pStyle w:val="ListParagraph"/>
              <w:numPr>
                <w:ilvl w:val="0"/>
                <w:numId w:val="10"/>
              </w:numPr>
              <w:spacing w:after="0" w:line="240" w:lineRule="auto"/>
              <w:jc w:val="both"/>
              <w:rPr>
                <w:rFonts w:ascii="Roboto" w:hAnsi="Roboto"/>
              </w:rPr>
            </w:pPr>
            <w:r w:rsidRPr="00E8635E">
              <w:rPr>
                <w:rFonts w:ascii="Roboto" w:hAnsi="Roboto"/>
              </w:rPr>
              <w:t xml:space="preserve">Discuss and finalize details with Oxfam </w:t>
            </w:r>
          </w:p>
        </w:tc>
        <w:tc>
          <w:tcPr>
            <w:tcW w:w="3595" w:type="dxa"/>
          </w:tcPr>
          <w:p w14:paraId="60DD3576" w14:textId="1226750A" w:rsidR="00A70E0A" w:rsidRPr="00E8635E" w:rsidRDefault="0075126A" w:rsidP="004438B8">
            <w:pPr>
              <w:jc w:val="both"/>
              <w:rPr>
                <w:rFonts w:ascii="Roboto" w:hAnsi="Roboto"/>
                <w:szCs w:val="22"/>
              </w:rPr>
            </w:pPr>
            <w:r w:rsidRPr="00E8635E">
              <w:rPr>
                <w:rFonts w:ascii="Roboto" w:hAnsi="Roboto"/>
                <w:szCs w:val="22"/>
              </w:rPr>
              <w:t>1-30 May 2025</w:t>
            </w:r>
          </w:p>
          <w:p w14:paraId="6A6B3DDF" w14:textId="0B7163C4" w:rsidR="0049558F" w:rsidRPr="00E8635E" w:rsidRDefault="009D54BA" w:rsidP="004438B8">
            <w:pPr>
              <w:jc w:val="both"/>
              <w:rPr>
                <w:rFonts w:ascii="Roboto" w:hAnsi="Roboto"/>
                <w:b/>
                <w:bCs/>
                <w:szCs w:val="22"/>
              </w:rPr>
            </w:pPr>
            <w:r w:rsidRPr="00E8635E">
              <w:rPr>
                <w:rFonts w:ascii="Roboto" w:hAnsi="Roboto"/>
                <w:b/>
                <w:bCs/>
                <w:szCs w:val="22"/>
              </w:rPr>
              <w:t>I</w:t>
            </w:r>
            <w:r w:rsidR="00A70E0A" w:rsidRPr="00E8635E">
              <w:rPr>
                <w:rFonts w:ascii="Roboto" w:hAnsi="Roboto"/>
                <w:b/>
                <w:bCs/>
                <w:szCs w:val="22"/>
              </w:rPr>
              <w:t>nception report by 31</w:t>
            </w:r>
            <w:r w:rsidR="00A70E0A" w:rsidRPr="00E8635E">
              <w:rPr>
                <w:rFonts w:ascii="Roboto" w:hAnsi="Roboto"/>
                <w:b/>
                <w:bCs/>
                <w:szCs w:val="22"/>
                <w:vertAlign w:val="superscript"/>
              </w:rPr>
              <w:t>st</w:t>
            </w:r>
            <w:r w:rsidR="00A70E0A" w:rsidRPr="00E8635E">
              <w:rPr>
                <w:rFonts w:ascii="Roboto" w:hAnsi="Roboto"/>
                <w:b/>
                <w:bCs/>
                <w:szCs w:val="22"/>
              </w:rPr>
              <w:t xml:space="preserve"> May </w:t>
            </w:r>
          </w:p>
          <w:p w14:paraId="0FA6ED2C" w14:textId="16FF27C3" w:rsidR="009D5514" w:rsidRPr="00E8635E" w:rsidRDefault="009D5514" w:rsidP="004438B8">
            <w:pPr>
              <w:jc w:val="both"/>
              <w:rPr>
                <w:rFonts w:ascii="Roboto" w:hAnsi="Roboto"/>
                <w:szCs w:val="22"/>
              </w:rPr>
            </w:pPr>
          </w:p>
        </w:tc>
      </w:tr>
      <w:tr w:rsidR="00061E25" w:rsidRPr="00E8635E" w14:paraId="3A9AF156" w14:textId="77777777" w:rsidTr="75E9ED0F">
        <w:tc>
          <w:tcPr>
            <w:tcW w:w="5755" w:type="dxa"/>
          </w:tcPr>
          <w:p w14:paraId="2A09607F" w14:textId="5421565B" w:rsidR="00061E25" w:rsidRPr="00E8635E" w:rsidRDefault="47CF6ABC" w:rsidP="004438B8">
            <w:pPr>
              <w:jc w:val="both"/>
              <w:rPr>
                <w:rFonts w:ascii="Roboto" w:hAnsi="Roboto"/>
                <w:b/>
                <w:bCs/>
                <w:i/>
                <w:iCs/>
                <w:szCs w:val="22"/>
              </w:rPr>
            </w:pPr>
            <w:r w:rsidRPr="00E8635E">
              <w:rPr>
                <w:rFonts w:ascii="Roboto" w:hAnsi="Roboto"/>
                <w:b/>
                <w:bCs/>
                <w:i/>
                <w:iCs/>
                <w:szCs w:val="22"/>
              </w:rPr>
              <w:t>Data collection &amp; Analysis</w:t>
            </w:r>
          </w:p>
        </w:tc>
        <w:tc>
          <w:tcPr>
            <w:tcW w:w="3595" w:type="dxa"/>
          </w:tcPr>
          <w:p w14:paraId="44C7A893" w14:textId="22F377C8" w:rsidR="00061E25" w:rsidRPr="00E8635E" w:rsidRDefault="003041A6" w:rsidP="004438B8">
            <w:pPr>
              <w:jc w:val="both"/>
              <w:rPr>
                <w:rFonts w:ascii="Roboto" w:hAnsi="Roboto"/>
                <w:b/>
                <w:bCs/>
                <w:szCs w:val="22"/>
              </w:rPr>
            </w:pPr>
            <w:r w:rsidRPr="00E8635E">
              <w:rPr>
                <w:rFonts w:ascii="Roboto" w:hAnsi="Roboto"/>
                <w:b/>
                <w:bCs/>
                <w:szCs w:val="22"/>
              </w:rPr>
              <w:t>June</w:t>
            </w:r>
            <w:r w:rsidR="00162D59" w:rsidRPr="00E8635E">
              <w:rPr>
                <w:rFonts w:ascii="Roboto" w:hAnsi="Roboto"/>
                <w:b/>
                <w:bCs/>
                <w:szCs w:val="22"/>
              </w:rPr>
              <w:t xml:space="preserve"> – mid July</w:t>
            </w:r>
            <w:r w:rsidRPr="00E8635E">
              <w:rPr>
                <w:rFonts w:ascii="Roboto" w:hAnsi="Roboto"/>
                <w:b/>
                <w:bCs/>
                <w:szCs w:val="22"/>
              </w:rPr>
              <w:t xml:space="preserve"> 2025</w:t>
            </w:r>
          </w:p>
        </w:tc>
      </w:tr>
      <w:tr w:rsidR="00061E25" w:rsidRPr="00E8635E" w14:paraId="3357A54D" w14:textId="77777777" w:rsidTr="75E9ED0F">
        <w:tc>
          <w:tcPr>
            <w:tcW w:w="5755" w:type="dxa"/>
          </w:tcPr>
          <w:p w14:paraId="1F980E19" w14:textId="548352B3" w:rsidR="00C759A4" w:rsidRPr="00E8635E" w:rsidRDefault="7B10ADB5" w:rsidP="004438B8">
            <w:pPr>
              <w:pStyle w:val="ListParagraph"/>
              <w:numPr>
                <w:ilvl w:val="0"/>
                <w:numId w:val="14"/>
              </w:numPr>
              <w:spacing w:line="240" w:lineRule="auto"/>
              <w:jc w:val="both"/>
              <w:rPr>
                <w:rFonts w:ascii="Roboto" w:hAnsi="Roboto"/>
              </w:rPr>
            </w:pPr>
            <w:r w:rsidRPr="00E8635E">
              <w:rPr>
                <w:rFonts w:ascii="Roboto" w:eastAsia="Times New Roman" w:hAnsi="Roboto" w:cs="Calibri"/>
                <w:color w:val="000000" w:themeColor="text1"/>
              </w:rPr>
              <w:t>Enumerator training and pilot test</w:t>
            </w:r>
          </w:p>
          <w:p w14:paraId="4FF77D0A" w14:textId="131B765A" w:rsidR="00061E25" w:rsidRPr="00E8635E" w:rsidRDefault="47CF6ABC" w:rsidP="004438B8">
            <w:pPr>
              <w:pStyle w:val="ListParagraph"/>
              <w:numPr>
                <w:ilvl w:val="0"/>
                <w:numId w:val="14"/>
              </w:numPr>
              <w:spacing w:line="240" w:lineRule="auto"/>
              <w:jc w:val="both"/>
              <w:rPr>
                <w:rFonts w:ascii="Roboto" w:hAnsi="Roboto"/>
              </w:rPr>
            </w:pPr>
            <w:r w:rsidRPr="00E8635E">
              <w:rPr>
                <w:rFonts w:ascii="Roboto" w:hAnsi="Roboto"/>
              </w:rPr>
              <w:t xml:space="preserve">Consultants will conduct the baseline qualitative data collection, and work with Oxfam MEL </w:t>
            </w:r>
            <w:r w:rsidR="00C76E3A" w:rsidRPr="00E8635E">
              <w:rPr>
                <w:rFonts w:ascii="Roboto" w:hAnsi="Roboto"/>
              </w:rPr>
              <w:t>Specialist</w:t>
            </w:r>
            <w:r w:rsidRPr="00E8635E">
              <w:rPr>
                <w:rFonts w:ascii="Roboto" w:hAnsi="Roboto"/>
              </w:rPr>
              <w:t xml:space="preserve"> to monitor and review the quantitative </w:t>
            </w:r>
            <w:r w:rsidR="009D54BA" w:rsidRPr="00E8635E">
              <w:rPr>
                <w:rFonts w:ascii="Roboto" w:hAnsi="Roboto"/>
              </w:rPr>
              <w:t>data collected</w:t>
            </w:r>
            <w:r w:rsidRPr="00E8635E">
              <w:rPr>
                <w:rFonts w:ascii="Roboto" w:hAnsi="Roboto"/>
              </w:rPr>
              <w:t xml:space="preserve"> to identify and fix any data errors. </w:t>
            </w:r>
          </w:p>
          <w:p w14:paraId="3DD2DF26" w14:textId="1393AB89" w:rsidR="00061E25" w:rsidRPr="00E8635E" w:rsidRDefault="7B10ADB5" w:rsidP="004438B8">
            <w:pPr>
              <w:pStyle w:val="ListParagraph"/>
              <w:numPr>
                <w:ilvl w:val="0"/>
                <w:numId w:val="14"/>
              </w:numPr>
              <w:spacing w:line="240" w:lineRule="auto"/>
              <w:jc w:val="both"/>
              <w:rPr>
                <w:rFonts w:ascii="Roboto" w:hAnsi="Roboto"/>
              </w:rPr>
            </w:pPr>
            <w:r w:rsidRPr="00E8635E">
              <w:rPr>
                <w:rFonts w:ascii="Roboto" w:hAnsi="Roboto"/>
              </w:rPr>
              <w:t>Conduct data analysis for both qualitative and quantitative indicators based on the indicator data analysis plan and other indicators required for disaggregation as per the PMF</w:t>
            </w:r>
          </w:p>
          <w:p w14:paraId="54E8C345" w14:textId="5FF9DDF6" w:rsidR="00061E25" w:rsidRPr="00E8635E" w:rsidRDefault="47CF6ABC" w:rsidP="004438B8">
            <w:pPr>
              <w:pStyle w:val="ListParagraph"/>
              <w:numPr>
                <w:ilvl w:val="0"/>
                <w:numId w:val="14"/>
              </w:numPr>
              <w:spacing w:line="240" w:lineRule="auto"/>
              <w:jc w:val="both"/>
              <w:rPr>
                <w:rFonts w:ascii="Roboto" w:hAnsi="Roboto"/>
              </w:rPr>
            </w:pPr>
            <w:r w:rsidRPr="00E8635E">
              <w:rPr>
                <w:rFonts w:ascii="Roboto" w:hAnsi="Roboto"/>
              </w:rPr>
              <w:t xml:space="preserve"> Provide comparisons (where possible) on results against secondary data </w:t>
            </w:r>
          </w:p>
          <w:p w14:paraId="530878DF" w14:textId="78B34F0D" w:rsidR="00061E25" w:rsidRPr="00E8635E" w:rsidRDefault="47CF6ABC" w:rsidP="004438B8">
            <w:pPr>
              <w:pStyle w:val="ListParagraph"/>
              <w:numPr>
                <w:ilvl w:val="0"/>
                <w:numId w:val="14"/>
              </w:numPr>
              <w:spacing w:line="240" w:lineRule="auto"/>
              <w:jc w:val="both"/>
              <w:rPr>
                <w:rFonts w:ascii="Roboto" w:hAnsi="Roboto"/>
              </w:rPr>
            </w:pPr>
            <w:r w:rsidRPr="00E8635E">
              <w:rPr>
                <w:rFonts w:ascii="Roboto" w:hAnsi="Roboto"/>
              </w:rPr>
              <w:t xml:space="preserve">Submit the final cleaned dataset and final analysis table results by indicators in MS Excel </w:t>
            </w:r>
          </w:p>
          <w:p w14:paraId="0BB80FB7" w14:textId="11EC9585" w:rsidR="00061E25" w:rsidRPr="00E8635E" w:rsidRDefault="47CF6ABC" w:rsidP="004438B8">
            <w:pPr>
              <w:pStyle w:val="ListParagraph"/>
              <w:numPr>
                <w:ilvl w:val="0"/>
                <w:numId w:val="14"/>
              </w:numPr>
              <w:spacing w:line="240" w:lineRule="auto"/>
              <w:jc w:val="both"/>
              <w:rPr>
                <w:rFonts w:ascii="Roboto" w:hAnsi="Roboto"/>
              </w:rPr>
            </w:pPr>
            <w:r w:rsidRPr="00E8635E">
              <w:rPr>
                <w:rFonts w:ascii="Roboto" w:hAnsi="Roboto"/>
              </w:rPr>
              <w:t>Submit a final qualitative dataset and analysis in MS Word</w:t>
            </w:r>
          </w:p>
        </w:tc>
        <w:tc>
          <w:tcPr>
            <w:tcW w:w="3595" w:type="dxa"/>
          </w:tcPr>
          <w:p w14:paraId="06797B8B" w14:textId="5B6A9334" w:rsidR="002E6ECD" w:rsidRPr="00E8635E" w:rsidRDefault="00E267F9" w:rsidP="004438B8">
            <w:pPr>
              <w:jc w:val="both"/>
              <w:rPr>
                <w:rFonts w:ascii="Roboto" w:hAnsi="Roboto"/>
                <w:b/>
                <w:bCs/>
                <w:szCs w:val="22"/>
              </w:rPr>
            </w:pPr>
            <w:r w:rsidRPr="00E8635E">
              <w:rPr>
                <w:rFonts w:ascii="Roboto" w:hAnsi="Roboto"/>
                <w:b/>
                <w:bCs/>
                <w:szCs w:val="22"/>
              </w:rPr>
              <w:t xml:space="preserve">Data collection completed by </w:t>
            </w:r>
            <w:r w:rsidR="005974F1" w:rsidRPr="00E8635E">
              <w:rPr>
                <w:rFonts w:ascii="Roboto" w:hAnsi="Roboto"/>
                <w:b/>
                <w:bCs/>
                <w:szCs w:val="22"/>
              </w:rPr>
              <w:t>2</w:t>
            </w:r>
            <w:r w:rsidRPr="00E8635E">
              <w:rPr>
                <w:rFonts w:ascii="Roboto" w:hAnsi="Roboto"/>
                <w:b/>
                <w:bCs/>
                <w:szCs w:val="22"/>
              </w:rPr>
              <w:t>0</w:t>
            </w:r>
            <w:r w:rsidR="003267C6" w:rsidRPr="00E8635E">
              <w:rPr>
                <w:rFonts w:ascii="Roboto" w:hAnsi="Roboto"/>
                <w:b/>
                <w:bCs/>
                <w:szCs w:val="22"/>
                <w:vertAlign w:val="superscript"/>
              </w:rPr>
              <w:t>th</w:t>
            </w:r>
            <w:r w:rsidRPr="00E8635E">
              <w:rPr>
                <w:rFonts w:ascii="Roboto" w:hAnsi="Roboto"/>
                <w:b/>
                <w:bCs/>
                <w:szCs w:val="22"/>
              </w:rPr>
              <w:t xml:space="preserve"> June</w:t>
            </w:r>
          </w:p>
          <w:p w14:paraId="12646C40" w14:textId="163703E9" w:rsidR="00231B96" w:rsidRPr="00E8635E" w:rsidRDefault="00231B96" w:rsidP="004438B8">
            <w:pPr>
              <w:jc w:val="both"/>
              <w:rPr>
                <w:rFonts w:ascii="Roboto" w:hAnsi="Roboto"/>
                <w:b/>
                <w:bCs/>
                <w:szCs w:val="22"/>
              </w:rPr>
            </w:pPr>
            <w:r w:rsidRPr="00E8635E">
              <w:rPr>
                <w:rFonts w:ascii="Roboto" w:hAnsi="Roboto"/>
                <w:b/>
                <w:bCs/>
                <w:szCs w:val="22"/>
              </w:rPr>
              <w:t xml:space="preserve">Data analysis between </w:t>
            </w:r>
            <w:r w:rsidR="000D70FD" w:rsidRPr="00E8635E">
              <w:rPr>
                <w:rFonts w:ascii="Roboto" w:hAnsi="Roboto"/>
                <w:b/>
                <w:bCs/>
                <w:szCs w:val="22"/>
              </w:rPr>
              <w:t>15</w:t>
            </w:r>
            <w:r w:rsidR="00162D59" w:rsidRPr="00E8635E">
              <w:rPr>
                <w:rFonts w:ascii="Roboto" w:hAnsi="Roboto"/>
                <w:b/>
                <w:bCs/>
                <w:szCs w:val="22"/>
              </w:rPr>
              <w:t xml:space="preserve"> June</w:t>
            </w:r>
            <w:r w:rsidR="000D70FD" w:rsidRPr="00E8635E">
              <w:rPr>
                <w:rFonts w:ascii="Roboto" w:hAnsi="Roboto"/>
                <w:b/>
                <w:bCs/>
                <w:szCs w:val="22"/>
              </w:rPr>
              <w:t>-</w:t>
            </w:r>
            <w:r w:rsidR="00534BC0" w:rsidRPr="00E8635E">
              <w:rPr>
                <w:rFonts w:ascii="Roboto" w:hAnsi="Roboto"/>
                <w:b/>
                <w:bCs/>
                <w:szCs w:val="22"/>
              </w:rPr>
              <w:t xml:space="preserve"> 31</w:t>
            </w:r>
            <w:r w:rsidR="003267C6" w:rsidRPr="00E8635E">
              <w:rPr>
                <w:rFonts w:ascii="Roboto" w:hAnsi="Roboto"/>
                <w:b/>
                <w:bCs/>
                <w:szCs w:val="22"/>
                <w:vertAlign w:val="superscript"/>
              </w:rPr>
              <w:t>st</w:t>
            </w:r>
            <w:r w:rsidR="000D70FD" w:rsidRPr="00E8635E">
              <w:rPr>
                <w:rFonts w:ascii="Roboto" w:hAnsi="Roboto"/>
                <w:b/>
                <w:bCs/>
                <w:szCs w:val="22"/>
              </w:rPr>
              <w:t xml:space="preserve"> J</w:t>
            </w:r>
            <w:r w:rsidR="00162D59" w:rsidRPr="00E8635E">
              <w:rPr>
                <w:rFonts w:ascii="Roboto" w:hAnsi="Roboto"/>
                <w:b/>
                <w:bCs/>
                <w:szCs w:val="22"/>
              </w:rPr>
              <w:t>uly</w:t>
            </w:r>
          </w:p>
          <w:p w14:paraId="3E3241CB" w14:textId="77777777" w:rsidR="00E267F9" w:rsidRPr="00E8635E" w:rsidRDefault="00E267F9" w:rsidP="004438B8">
            <w:pPr>
              <w:jc w:val="both"/>
              <w:rPr>
                <w:rFonts w:ascii="Roboto" w:hAnsi="Roboto"/>
                <w:szCs w:val="22"/>
              </w:rPr>
            </w:pPr>
          </w:p>
          <w:p w14:paraId="43B86DA3" w14:textId="14650A1A" w:rsidR="00E6314E" w:rsidRPr="00E8635E" w:rsidRDefault="00E6314E" w:rsidP="004438B8">
            <w:pPr>
              <w:jc w:val="both"/>
              <w:rPr>
                <w:rFonts w:ascii="Roboto" w:hAnsi="Roboto"/>
                <w:szCs w:val="22"/>
              </w:rPr>
            </w:pPr>
            <w:r w:rsidRPr="00E8635E">
              <w:rPr>
                <w:rFonts w:ascii="Roboto" w:hAnsi="Roboto"/>
                <w:szCs w:val="22"/>
              </w:rPr>
              <w:t xml:space="preserve"> </w:t>
            </w:r>
          </w:p>
          <w:p w14:paraId="129B07C0" w14:textId="77777777" w:rsidR="00E6314E" w:rsidRPr="00E8635E" w:rsidRDefault="00E6314E" w:rsidP="004438B8">
            <w:pPr>
              <w:jc w:val="both"/>
              <w:rPr>
                <w:rFonts w:ascii="Roboto" w:hAnsi="Roboto"/>
                <w:szCs w:val="22"/>
              </w:rPr>
            </w:pPr>
          </w:p>
          <w:p w14:paraId="54BE14A9" w14:textId="77777777" w:rsidR="002E6ECD" w:rsidRPr="00E8635E" w:rsidRDefault="002E6ECD" w:rsidP="004438B8">
            <w:pPr>
              <w:jc w:val="both"/>
              <w:rPr>
                <w:rFonts w:ascii="Roboto" w:hAnsi="Roboto"/>
                <w:szCs w:val="22"/>
              </w:rPr>
            </w:pPr>
          </w:p>
          <w:p w14:paraId="2F3F882B" w14:textId="77777777" w:rsidR="002E6ECD" w:rsidRPr="00E8635E" w:rsidRDefault="002E6ECD" w:rsidP="004438B8">
            <w:pPr>
              <w:jc w:val="both"/>
              <w:rPr>
                <w:rFonts w:ascii="Roboto" w:hAnsi="Roboto"/>
                <w:szCs w:val="22"/>
              </w:rPr>
            </w:pPr>
          </w:p>
        </w:tc>
      </w:tr>
      <w:tr w:rsidR="00061E25" w:rsidRPr="00E8635E" w14:paraId="690E89D8" w14:textId="77777777" w:rsidTr="75E9ED0F">
        <w:tc>
          <w:tcPr>
            <w:tcW w:w="5755" w:type="dxa"/>
          </w:tcPr>
          <w:p w14:paraId="446D3FFB" w14:textId="7BB47374" w:rsidR="00061E25" w:rsidRPr="00E8635E" w:rsidRDefault="00061E25" w:rsidP="004438B8">
            <w:pPr>
              <w:jc w:val="both"/>
              <w:rPr>
                <w:rFonts w:ascii="Roboto" w:hAnsi="Roboto"/>
                <w:b/>
                <w:bCs/>
                <w:szCs w:val="22"/>
              </w:rPr>
            </w:pPr>
            <w:r w:rsidRPr="00E8635E">
              <w:rPr>
                <w:rFonts w:ascii="Roboto" w:hAnsi="Roboto"/>
                <w:b/>
                <w:bCs/>
                <w:i/>
                <w:szCs w:val="22"/>
              </w:rPr>
              <w:t>Draft report</w:t>
            </w:r>
            <w:r w:rsidRPr="00E8635E">
              <w:rPr>
                <w:rFonts w:ascii="Roboto" w:hAnsi="Roboto"/>
                <w:b/>
                <w:bCs/>
                <w:szCs w:val="22"/>
              </w:rPr>
              <w:t xml:space="preserve"> </w:t>
            </w:r>
          </w:p>
          <w:p w14:paraId="33B7C96E" w14:textId="0DA0347B" w:rsidR="00061E25" w:rsidRPr="00E8635E" w:rsidRDefault="2D0303B0" w:rsidP="004438B8">
            <w:pPr>
              <w:pStyle w:val="ListParagraph"/>
              <w:numPr>
                <w:ilvl w:val="0"/>
                <w:numId w:val="11"/>
              </w:numPr>
              <w:spacing w:after="0" w:line="240" w:lineRule="auto"/>
              <w:jc w:val="both"/>
              <w:rPr>
                <w:rFonts w:ascii="Roboto" w:hAnsi="Roboto"/>
              </w:rPr>
            </w:pPr>
            <w:r w:rsidRPr="00E8635E">
              <w:rPr>
                <w:rFonts w:ascii="Roboto" w:hAnsi="Roboto"/>
              </w:rPr>
              <w:t>Present initial findings to Oxfam countr</w:t>
            </w:r>
            <w:r w:rsidR="00534BC0" w:rsidRPr="00E8635E">
              <w:rPr>
                <w:rFonts w:ascii="Roboto" w:hAnsi="Roboto"/>
              </w:rPr>
              <w:t>y</w:t>
            </w:r>
            <w:r w:rsidRPr="00E8635E">
              <w:rPr>
                <w:rFonts w:ascii="Roboto" w:hAnsi="Roboto"/>
              </w:rPr>
              <w:t xml:space="preserve"> teams and </w:t>
            </w:r>
            <w:r w:rsidR="00534BC0" w:rsidRPr="00E8635E">
              <w:rPr>
                <w:rFonts w:ascii="Roboto" w:hAnsi="Roboto"/>
              </w:rPr>
              <w:t>partners</w:t>
            </w:r>
          </w:p>
          <w:p w14:paraId="736FC3D1" w14:textId="038E3DCF" w:rsidR="00061E25" w:rsidRPr="00E8635E" w:rsidRDefault="75E9ED0F" w:rsidP="004438B8">
            <w:pPr>
              <w:pStyle w:val="ListParagraph"/>
              <w:numPr>
                <w:ilvl w:val="0"/>
                <w:numId w:val="11"/>
              </w:numPr>
              <w:spacing w:after="0" w:line="240" w:lineRule="auto"/>
              <w:jc w:val="both"/>
              <w:rPr>
                <w:rFonts w:ascii="Roboto" w:hAnsi="Roboto"/>
              </w:rPr>
            </w:pPr>
            <w:r w:rsidRPr="00E8635E">
              <w:rPr>
                <w:rFonts w:ascii="Roboto" w:hAnsi="Roboto"/>
              </w:rPr>
              <w:t xml:space="preserve">Engage in discussions with Oxfam about revisions to the report </w:t>
            </w:r>
          </w:p>
          <w:p w14:paraId="29234B4C" w14:textId="40662F08" w:rsidR="00061E25" w:rsidRPr="00E8635E" w:rsidRDefault="2D0303B0" w:rsidP="004438B8">
            <w:pPr>
              <w:pStyle w:val="ListParagraph"/>
              <w:numPr>
                <w:ilvl w:val="0"/>
                <w:numId w:val="11"/>
              </w:numPr>
              <w:spacing w:after="0" w:line="240" w:lineRule="auto"/>
              <w:jc w:val="both"/>
              <w:rPr>
                <w:rFonts w:ascii="Roboto" w:hAnsi="Roboto"/>
              </w:rPr>
            </w:pPr>
            <w:r w:rsidRPr="00E8635E">
              <w:rPr>
                <w:rFonts w:ascii="Roboto" w:hAnsi="Roboto"/>
              </w:rPr>
              <w:t xml:space="preserve">Submit a draft report to Oxfam </w:t>
            </w:r>
          </w:p>
        </w:tc>
        <w:tc>
          <w:tcPr>
            <w:tcW w:w="3595" w:type="dxa"/>
          </w:tcPr>
          <w:p w14:paraId="46877DFB" w14:textId="2F1B4A17" w:rsidR="001E2C6C" w:rsidRPr="00E8635E" w:rsidRDefault="00914549" w:rsidP="004438B8">
            <w:pPr>
              <w:jc w:val="both"/>
              <w:rPr>
                <w:rFonts w:ascii="Roboto" w:hAnsi="Roboto"/>
                <w:b/>
                <w:bCs/>
                <w:szCs w:val="22"/>
              </w:rPr>
            </w:pPr>
            <w:r w:rsidRPr="00E8635E">
              <w:rPr>
                <w:rFonts w:ascii="Roboto" w:hAnsi="Roboto"/>
                <w:b/>
                <w:bCs/>
                <w:szCs w:val="22"/>
              </w:rPr>
              <w:t>P</w:t>
            </w:r>
            <w:r w:rsidR="00115066" w:rsidRPr="00E8635E">
              <w:rPr>
                <w:rFonts w:ascii="Roboto" w:hAnsi="Roboto"/>
                <w:b/>
                <w:bCs/>
                <w:szCs w:val="22"/>
              </w:rPr>
              <w:t>resentation of initial findings</w:t>
            </w:r>
            <w:r w:rsidRPr="00E8635E">
              <w:rPr>
                <w:rFonts w:ascii="Roboto" w:hAnsi="Roboto"/>
                <w:b/>
                <w:bCs/>
                <w:szCs w:val="22"/>
              </w:rPr>
              <w:t xml:space="preserve">: </w:t>
            </w:r>
            <w:r w:rsidR="001E2C6C" w:rsidRPr="00E8635E">
              <w:rPr>
                <w:rFonts w:ascii="Roboto" w:hAnsi="Roboto"/>
                <w:b/>
                <w:bCs/>
                <w:szCs w:val="22"/>
              </w:rPr>
              <w:t>1</w:t>
            </w:r>
            <w:r w:rsidR="001E2C6C" w:rsidRPr="00E8635E">
              <w:rPr>
                <w:rFonts w:ascii="Roboto" w:hAnsi="Roboto"/>
                <w:b/>
                <w:bCs/>
                <w:szCs w:val="22"/>
                <w:vertAlign w:val="superscript"/>
              </w:rPr>
              <w:t>st</w:t>
            </w:r>
            <w:r w:rsidR="001E2C6C" w:rsidRPr="00E8635E">
              <w:rPr>
                <w:rFonts w:ascii="Roboto" w:hAnsi="Roboto"/>
                <w:b/>
                <w:bCs/>
                <w:szCs w:val="22"/>
              </w:rPr>
              <w:t xml:space="preserve"> August</w:t>
            </w:r>
          </w:p>
          <w:p w14:paraId="6A595230" w14:textId="77777777" w:rsidR="001C7302" w:rsidRPr="00E8635E" w:rsidRDefault="001C7302" w:rsidP="004438B8">
            <w:pPr>
              <w:jc w:val="both"/>
              <w:rPr>
                <w:rFonts w:ascii="Roboto" w:hAnsi="Roboto"/>
                <w:b/>
                <w:bCs/>
                <w:szCs w:val="22"/>
              </w:rPr>
            </w:pPr>
          </w:p>
          <w:p w14:paraId="600DC1D8" w14:textId="7A4F4B4F" w:rsidR="001C7302" w:rsidRPr="00E8635E" w:rsidRDefault="001E2C6C" w:rsidP="004438B8">
            <w:pPr>
              <w:jc w:val="both"/>
              <w:rPr>
                <w:rFonts w:ascii="Roboto" w:hAnsi="Roboto"/>
                <w:b/>
                <w:bCs/>
                <w:szCs w:val="22"/>
              </w:rPr>
            </w:pPr>
            <w:r w:rsidRPr="00E8635E">
              <w:rPr>
                <w:rFonts w:ascii="Roboto" w:hAnsi="Roboto"/>
                <w:b/>
                <w:bCs/>
                <w:szCs w:val="22"/>
              </w:rPr>
              <w:t xml:space="preserve">Draft report: </w:t>
            </w:r>
            <w:r w:rsidR="001C7302" w:rsidRPr="00E8635E">
              <w:rPr>
                <w:rFonts w:ascii="Roboto" w:hAnsi="Roboto"/>
                <w:b/>
                <w:bCs/>
                <w:szCs w:val="22"/>
              </w:rPr>
              <w:t>10</w:t>
            </w:r>
            <w:r w:rsidR="00FA304C" w:rsidRPr="00E8635E">
              <w:rPr>
                <w:rFonts w:ascii="Roboto" w:hAnsi="Roboto"/>
                <w:b/>
                <w:bCs/>
                <w:szCs w:val="22"/>
                <w:vertAlign w:val="superscript"/>
              </w:rPr>
              <w:t>th</w:t>
            </w:r>
            <w:r w:rsidR="001C7302" w:rsidRPr="00E8635E">
              <w:rPr>
                <w:rFonts w:ascii="Roboto" w:hAnsi="Roboto"/>
                <w:b/>
                <w:bCs/>
                <w:szCs w:val="22"/>
              </w:rPr>
              <w:t xml:space="preserve"> August </w:t>
            </w:r>
          </w:p>
          <w:p w14:paraId="1D05E337" w14:textId="77777777" w:rsidR="00FD6752" w:rsidRPr="00E8635E" w:rsidRDefault="00FD6752" w:rsidP="004438B8">
            <w:pPr>
              <w:jc w:val="both"/>
              <w:rPr>
                <w:rFonts w:ascii="Roboto" w:hAnsi="Roboto"/>
                <w:b/>
                <w:szCs w:val="22"/>
              </w:rPr>
            </w:pPr>
          </w:p>
          <w:p w14:paraId="56F0A59E" w14:textId="63A1EF9E" w:rsidR="00061E25" w:rsidRPr="00E8635E" w:rsidRDefault="00061E25" w:rsidP="004438B8">
            <w:pPr>
              <w:jc w:val="both"/>
              <w:rPr>
                <w:rFonts w:ascii="Roboto" w:hAnsi="Roboto"/>
                <w:szCs w:val="22"/>
              </w:rPr>
            </w:pPr>
          </w:p>
        </w:tc>
      </w:tr>
      <w:tr w:rsidR="00061E25" w:rsidRPr="00E8635E" w14:paraId="2B4AB737" w14:textId="77777777" w:rsidTr="75E9ED0F">
        <w:tc>
          <w:tcPr>
            <w:tcW w:w="5755" w:type="dxa"/>
          </w:tcPr>
          <w:p w14:paraId="6DCB0F70" w14:textId="77777777" w:rsidR="00061E25" w:rsidRPr="00E8635E" w:rsidRDefault="00061E25" w:rsidP="004438B8">
            <w:pPr>
              <w:jc w:val="both"/>
              <w:rPr>
                <w:rFonts w:ascii="Roboto" w:hAnsi="Roboto"/>
                <w:b/>
                <w:bCs/>
                <w:szCs w:val="22"/>
              </w:rPr>
            </w:pPr>
            <w:r w:rsidRPr="00E8635E">
              <w:rPr>
                <w:rFonts w:ascii="Roboto" w:hAnsi="Roboto"/>
                <w:b/>
                <w:bCs/>
                <w:i/>
                <w:szCs w:val="22"/>
              </w:rPr>
              <w:t>Final report</w:t>
            </w:r>
            <w:r w:rsidRPr="00E8635E">
              <w:rPr>
                <w:rFonts w:ascii="Roboto" w:hAnsi="Roboto"/>
                <w:b/>
                <w:bCs/>
                <w:szCs w:val="22"/>
              </w:rPr>
              <w:t xml:space="preserve"> </w:t>
            </w:r>
          </w:p>
          <w:p w14:paraId="221C3214" w14:textId="7B552CB5" w:rsidR="00E6314E" w:rsidRPr="00E8635E" w:rsidRDefault="7B10ADB5" w:rsidP="004438B8">
            <w:pPr>
              <w:pStyle w:val="ListParagraph"/>
              <w:numPr>
                <w:ilvl w:val="0"/>
                <w:numId w:val="12"/>
              </w:numPr>
              <w:spacing w:after="0" w:line="240" w:lineRule="auto"/>
              <w:jc w:val="both"/>
              <w:rPr>
                <w:rFonts w:ascii="Roboto" w:hAnsi="Roboto"/>
              </w:rPr>
            </w:pPr>
            <w:r w:rsidRPr="00E8635E">
              <w:rPr>
                <w:rFonts w:ascii="Roboto" w:hAnsi="Roboto"/>
              </w:rPr>
              <w:t xml:space="preserve">Submit the final report and a summary report to Oxfam </w:t>
            </w:r>
          </w:p>
        </w:tc>
        <w:tc>
          <w:tcPr>
            <w:tcW w:w="3595" w:type="dxa"/>
          </w:tcPr>
          <w:p w14:paraId="202668A4" w14:textId="142660DD" w:rsidR="002E6ECD" w:rsidRPr="00E8635E" w:rsidRDefault="00157343" w:rsidP="004438B8">
            <w:pPr>
              <w:jc w:val="both"/>
              <w:rPr>
                <w:rFonts w:ascii="Roboto" w:hAnsi="Roboto"/>
                <w:szCs w:val="22"/>
              </w:rPr>
            </w:pPr>
            <w:r w:rsidRPr="00E8635E">
              <w:rPr>
                <w:rFonts w:ascii="Roboto" w:hAnsi="Roboto"/>
                <w:szCs w:val="22"/>
              </w:rPr>
              <w:t xml:space="preserve">Oxfam </w:t>
            </w:r>
            <w:r w:rsidR="002E6ECD" w:rsidRPr="00E8635E">
              <w:rPr>
                <w:rFonts w:ascii="Roboto" w:hAnsi="Roboto"/>
                <w:szCs w:val="22"/>
              </w:rPr>
              <w:t xml:space="preserve">will provide feedback on the draft report </w:t>
            </w:r>
            <w:r w:rsidRPr="00E8635E">
              <w:rPr>
                <w:rFonts w:ascii="Roboto" w:hAnsi="Roboto"/>
                <w:szCs w:val="22"/>
              </w:rPr>
              <w:t xml:space="preserve">by </w:t>
            </w:r>
            <w:r w:rsidR="00E566FD" w:rsidRPr="00E8635E">
              <w:rPr>
                <w:rFonts w:ascii="Roboto" w:hAnsi="Roboto"/>
                <w:szCs w:val="22"/>
              </w:rPr>
              <w:t>18</w:t>
            </w:r>
            <w:r w:rsidR="00E566FD" w:rsidRPr="00E8635E">
              <w:rPr>
                <w:rFonts w:ascii="Roboto" w:hAnsi="Roboto"/>
                <w:szCs w:val="22"/>
                <w:vertAlign w:val="superscript"/>
              </w:rPr>
              <w:t>th</w:t>
            </w:r>
            <w:r w:rsidR="00E566FD" w:rsidRPr="00E8635E">
              <w:rPr>
                <w:rFonts w:ascii="Roboto" w:hAnsi="Roboto"/>
                <w:szCs w:val="22"/>
              </w:rPr>
              <w:t xml:space="preserve"> August</w:t>
            </w:r>
          </w:p>
          <w:p w14:paraId="3B76D1A6" w14:textId="77777777" w:rsidR="00522749" w:rsidRPr="00E8635E" w:rsidRDefault="00522749" w:rsidP="004438B8">
            <w:pPr>
              <w:jc w:val="both"/>
              <w:rPr>
                <w:rFonts w:ascii="Roboto" w:hAnsi="Roboto"/>
                <w:szCs w:val="22"/>
              </w:rPr>
            </w:pPr>
          </w:p>
          <w:p w14:paraId="2EB9DC71" w14:textId="55CD3889" w:rsidR="00061E25" w:rsidRPr="00E8635E" w:rsidRDefault="00CD1EB1" w:rsidP="004438B8">
            <w:pPr>
              <w:jc w:val="both"/>
              <w:rPr>
                <w:rFonts w:ascii="Roboto" w:hAnsi="Roboto"/>
                <w:b/>
                <w:szCs w:val="22"/>
              </w:rPr>
            </w:pPr>
            <w:r w:rsidRPr="00E8635E">
              <w:rPr>
                <w:rFonts w:ascii="Roboto" w:hAnsi="Roboto"/>
                <w:b/>
                <w:szCs w:val="22"/>
              </w:rPr>
              <w:t xml:space="preserve">Final Report by </w:t>
            </w:r>
            <w:r w:rsidR="00E566FD" w:rsidRPr="00E8635E">
              <w:rPr>
                <w:rFonts w:ascii="Roboto" w:hAnsi="Roboto"/>
                <w:b/>
                <w:szCs w:val="22"/>
              </w:rPr>
              <w:t>22</w:t>
            </w:r>
            <w:r w:rsidR="003267C6" w:rsidRPr="00E8635E">
              <w:rPr>
                <w:rFonts w:ascii="Roboto" w:hAnsi="Roboto"/>
                <w:b/>
                <w:szCs w:val="22"/>
                <w:vertAlign w:val="superscript"/>
              </w:rPr>
              <w:t>nd</w:t>
            </w:r>
            <w:r w:rsidR="00E566FD" w:rsidRPr="00E8635E">
              <w:rPr>
                <w:rFonts w:ascii="Roboto" w:hAnsi="Roboto"/>
                <w:b/>
                <w:szCs w:val="22"/>
              </w:rPr>
              <w:t xml:space="preserve"> August</w:t>
            </w:r>
          </w:p>
        </w:tc>
      </w:tr>
    </w:tbl>
    <w:p w14:paraId="5B22F83B" w14:textId="77777777" w:rsidR="00C429F1" w:rsidRPr="00E8635E" w:rsidRDefault="00C429F1" w:rsidP="004438B8">
      <w:pPr>
        <w:jc w:val="both"/>
        <w:rPr>
          <w:rFonts w:ascii="Roboto" w:hAnsi="Roboto"/>
          <w:szCs w:val="22"/>
        </w:rPr>
      </w:pPr>
    </w:p>
    <w:p w14:paraId="6CC17847" w14:textId="77777777" w:rsidR="00061E25" w:rsidRPr="00E8635E" w:rsidRDefault="00061E25" w:rsidP="004438B8">
      <w:pPr>
        <w:jc w:val="both"/>
        <w:rPr>
          <w:rFonts w:ascii="Roboto" w:hAnsi="Roboto"/>
          <w:szCs w:val="22"/>
        </w:rPr>
      </w:pPr>
    </w:p>
    <w:p w14:paraId="55302FB5" w14:textId="77777777" w:rsidR="00061E25" w:rsidRPr="00E8635E" w:rsidRDefault="00061E25" w:rsidP="004438B8">
      <w:pPr>
        <w:pStyle w:val="ListParagraph"/>
        <w:numPr>
          <w:ilvl w:val="0"/>
          <w:numId w:val="6"/>
        </w:numPr>
        <w:spacing w:after="0" w:line="240" w:lineRule="auto"/>
        <w:jc w:val="both"/>
        <w:rPr>
          <w:rFonts w:ascii="Roboto" w:hAnsi="Roboto"/>
          <w:b/>
          <w:u w:val="single"/>
        </w:rPr>
      </w:pPr>
      <w:r w:rsidRPr="00E8635E">
        <w:rPr>
          <w:rFonts w:ascii="Roboto" w:hAnsi="Roboto"/>
          <w:b/>
          <w:u w:val="single"/>
        </w:rPr>
        <w:t>Profile of the Review Team</w:t>
      </w:r>
    </w:p>
    <w:p w14:paraId="34A30C98" w14:textId="77777777" w:rsidR="00061E25" w:rsidRPr="00E8635E" w:rsidRDefault="00061E25" w:rsidP="004438B8">
      <w:pPr>
        <w:jc w:val="both"/>
        <w:rPr>
          <w:rFonts w:ascii="Roboto" w:hAnsi="Roboto"/>
          <w:b/>
          <w:szCs w:val="22"/>
        </w:rPr>
      </w:pPr>
    </w:p>
    <w:p w14:paraId="6E26F4E3" w14:textId="1DA91ECD" w:rsidR="00061E25" w:rsidRPr="00E8635E" w:rsidRDefault="00674734" w:rsidP="004438B8">
      <w:pPr>
        <w:jc w:val="both"/>
        <w:rPr>
          <w:rFonts w:ascii="Roboto" w:hAnsi="Roboto"/>
          <w:szCs w:val="22"/>
        </w:rPr>
      </w:pPr>
      <w:r w:rsidRPr="00E8635E">
        <w:rPr>
          <w:rFonts w:ascii="Roboto" w:hAnsi="Roboto"/>
          <w:szCs w:val="22"/>
        </w:rPr>
        <w:t>The consultancy can include different team members.</w:t>
      </w:r>
      <w:r w:rsidR="00061E25" w:rsidRPr="00E8635E">
        <w:rPr>
          <w:rFonts w:ascii="Roboto" w:hAnsi="Roboto"/>
          <w:szCs w:val="22"/>
        </w:rPr>
        <w:t xml:space="preserve"> Key competencies of the team include:</w:t>
      </w:r>
    </w:p>
    <w:p w14:paraId="678DA837" w14:textId="77777777" w:rsidR="00061E25" w:rsidRPr="00E8635E" w:rsidRDefault="00061E25" w:rsidP="004438B8">
      <w:pPr>
        <w:pStyle w:val="ListParagraph"/>
        <w:spacing w:after="0" w:line="240" w:lineRule="auto"/>
        <w:jc w:val="both"/>
        <w:rPr>
          <w:rFonts w:ascii="Roboto" w:hAnsi="Roboto"/>
          <w:b/>
        </w:rPr>
      </w:pPr>
    </w:p>
    <w:p w14:paraId="07F4204F" w14:textId="520B8D21" w:rsidR="00F465A3" w:rsidRPr="00E8635E" w:rsidRDefault="00F465A3" w:rsidP="004438B8">
      <w:pPr>
        <w:pStyle w:val="ListParagraph"/>
        <w:numPr>
          <w:ilvl w:val="0"/>
          <w:numId w:val="7"/>
        </w:numPr>
        <w:spacing w:after="0" w:line="240" w:lineRule="auto"/>
        <w:contextualSpacing w:val="0"/>
        <w:jc w:val="both"/>
        <w:rPr>
          <w:rFonts w:ascii="Roboto" w:hAnsi="Roboto"/>
        </w:rPr>
      </w:pPr>
      <w:r w:rsidRPr="00E8635E">
        <w:rPr>
          <w:rFonts w:ascii="Roboto" w:hAnsi="Roboto"/>
        </w:rPr>
        <w:t xml:space="preserve">Strong experience </w:t>
      </w:r>
      <w:r w:rsidR="00D7726F" w:rsidRPr="00E8635E">
        <w:rPr>
          <w:rFonts w:ascii="Roboto" w:hAnsi="Roboto"/>
        </w:rPr>
        <w:t xml:space="preserve">in </w:t>
      </w:r>
      <w:r w:rsidRPr="00E8635E">
        <w:rPr>
          <w:rFonts w:ascii="Roboto" w:hAnsi="Roboto"/>
        </w:rPr>
        <w:t xml:space="preserve">designing and leading </w:t>
      </w:r>
      <w:r w:rsidR="0064340A" w:rsidRPr="00E8635E">
        <w:rPr>
          <w:rFonts w:ascii="Roboto" w:hAnsi="Roboto"/>
        </w:rPr>
        <w:t xml:space="preserve">project evaluations, </w:t>
      </w:r>
      <w:r w:rsidR="00437FFE" w:rsidRPr="00E8635E">
        <w:rPr>
          <w:rFonts w:ascii="Roboto" w:hAnsi="Roboto"/>
        </w:rPr>
        <w:t>particularly</w:t>
      </w:r>
      <w:r w:rsidR="00E558DB" w:rsidRPr="00E8635E">
        <w:rPr>
          <w:rFonts w:ascii="Roboto" w:hAnsi="Roboto"/>
        </w:rPr>
        <w:t xml:space="preserve"> focusing on </w:t>
      </w:r>
      <w:r w:rsidR="00AA05A9" w:rsidRPr="00E8635E">
        <w:rPr>
          <w:rFonts w:ascii="Roboto" w:hAnsi="Roboto"/>
        </w:rPr>
        <w:t>TVET or education and training</w:t>
      </w:r>
      <w:r w:rsidR="00E558DB" w:rsidRPr="00E8635E">
        <w:rPr>
          <w:rFonts w:ascii="Roboto" w:hAnsi="Roboto"/>
        </w:rPr>
        <w:t>.</w:t>
      </w:r>
      <w:r w:rsidRPr="00E8635E">
        <w:rPr>
          <w:rFonts w:ascii="Roboto" w:hAnsi="Roboto"/>
        </w:rPr>
        <w:t xml:space="preserve"> </w:t>
      </w:r>
    </w:p>
    <w:p w14:paraId="4BFA79A6" w14:textId="145EE9B5" w:rsidR="00E378F9" w:rsidRPr="00E8635E" w:rsidRDefault="7B10ADB5" w:rsidP="7B10ADB5">
      <w:pPr>
        <w:pStyle w:val="ListParagraph"/>
        <w:numPr>
          <w:ilvl w:val="0"/>
          <w:numId w:val="7"/>
        </w:numPr>
        <w:spacing w:after="0" w:line="240" w:lineRule="auto"/>
        <w:jc w:val="both"/>
        <w:rPr>
          <w:rFonts w:ascii="Roboto" w:hAnsi="Roboto"/>
        </w:rPr>
      </w:pPr>
      <w:r w:rsidRPr="00E8635E">
        <w:rPr>
          <w:rFonts w:ascii="Roboto" w:hAnsi="Roboto"/>
        </w:rPr>
        <w:t>Solid experience in working in the development and NGO sector.</w:t>
      </w:r>
    </w:p>
    <w:p w14:paraId="7256898E" w14:textId="7A5A0CE8" w:rsidR="00E558DB" w:rsidRPr="00E8635E" w:rsidRDefault="00E558DB" w:rsidP="004438B8">
      <w:pPr>
        <w:pStyle w:val="ListParagraph"/>
        <w:numPr>
          <w:ilvl w:val="0"/>
          <w:numId w:val="7"/>
        </w:numPr>
        <w:spacing w:after="0" w:line="240" w:lineRule="auto"/>
        <w:jc w:val="both"/>
        <w:rPr>
          <w:rFonts w:ascii="Roboto" w:hAnsi="Roboto"/>
        </w:rPr>
      </w:pPr>
      <w:r w:rsidRPr="00E8635E">
        <w:rPr>
          <w:rFonts w:ascii="Roboto" w:hAnsi="Roboto"/>
        </w:rPr>
        <w:t xml:space="preserve">Experience utilizing feminist MEAL principles and practices. </w:t>
      </w:r>
    </w:p>
    <w:p w14:paraId="26D3F565" w14:textId="025ACA20" w:rsidR="00061E25" w:rsidRPr="00E8635E" w:rsidRDefault="7B10ADB5" w:rsidP="004438B8">
      <w:pPr>
        <w:pStyle w:val="ListParagraph"/>
        <w:numPr>
          <w:ilvl w:val="0"/>
          <w:numId w:val="7"/>
        </w:numPr>
        <w:spacing w:after="0" w:line="240" w:lineRule="auto"/>
        <w:jc w:val="both"/>
        <w:rPr>
          <w:rFonts w:ascii="Roboto" w:hAnsi="Roboto"/>
        </w:rPr>
      </w:pPr>
      <w:r w:rsidRPr="00E8635E">
        <w:rPr>
          <w:rFonts w:ascii="Roboto" w:hAnsi="Roboto"/>
        </w:rPr>
        <w:t xml:space="preserve">Proven ability to conduct mixed-method studies, including quantitative data analysis.  </w:t>
      </w:r>
    </w:p>
    <w:p w14:paraId="5A091FB9" w14:textId="77777777" w:rsidR="00156322" w:rsidRPr="00E8635E" w:rsidRDefault="00156322" w:rsidP="004438B8">
      <w:pPr>
        <w:pStyle w:val="ListParagraph"/>
        <w:numPr>
          <w:ilvl w:val="0"/>
          <w:numId w:val="7"/>
        </w:numPr>
        <w:spacing w:after="0" w:line="240" w:lineRule="auto"/>
        <w:jc w:val="both"/>
        <w:rPr>
          <w:rFonts w:ascii="Roboto" w:hAnsi="Roboto"/>
        </w:rPr>
      </w:pPr>
      <w:r w:rsidRPr="00E8635E">
        <w:rPr>
          <w:rFonts w:ascii="Roboto" w:hAnsi="Roboto"/>
        </w:rPr>
        <w:t>Ability to facilitate stakeholders at multiple levels and in diverse contexts.</w:t>
      </w:r>
    </w:p>
    <w:p w14:paraId="7DC3A786" w14:textId="44B28987" w:rsidR="00514061" w:rsidRPr="00E8635E" w:rsidRDefault="00514061" w:rsidP="004438B8">
      <w:pPr>
        <w:pStyle w:val="ListParagraph"/>
        <w:numPr>
          <w:ilvl w:val="0"/>
          <w:numId w:val="7"/>
        </w:numPr>
        <w:spacing w:after="0" w:line="240" w:lineRule="auto"/>
        <w:jc w:val="both"/>
        <w:rPr>
          <w:rFonts w:ascii="Roboto" w:hAnsi="Roboto"/>
        </w:rPr>
      </w:pPr>
      <w:r w:rsidRPr="00E8635E">
        <w:rPr>
          <w:rFonts w:ascii="Roboto" w:hAnsi="Roboto"/>
        </w:rPr>
        <w:t xml:space="preserve">Strong </w:t>
      </w:r>
      <w:r w:rsidR="00674734" w:rsidRPr="00E8635E">
        <w:rPr>
          <w:rFonts w:ascii="Roboto" w:hAnsi="Roboto"/>
        </w:rPr>
        <w:t xml:space="preserve">written and </w:t>
      </w:r>
      <w:r w:rsidRPr="00E8635E">
        <w:rPr>
          <w:rFonts w:ascii="Roboto" w:hAnsi="Roboto"/>
        </w:rPr>
        <w:t>verbal communication and presentation skills</w:t>
      </w:r>
      <w:r w:rsidR="00674734" w:rsidRPr="00E8635E">
        <w:rPr>
          <w:rFonts w:ascii="Roboto" w:hAnsi="Roboto"/>
        </w:rPr>
        <w:t xml:space="preserve"> in </w:t>
      </w:r>
      <w:r w:rsidR="00804C73" w:rsidRPr="00E8635E">
        <w:rPr>
          <w:rFonts w:ascii="Roboto" w:hAnsi="Roboto"/>
        </w:rPr>
        <w:t xml:space="preserve">both </w:t>
      </w:r>
      <w:r w:rsidR="00674734" w:rsidRPr="00E8635E">
        <w:rPr>
          <w:rFonts w:ascii="Roboto" w:hAnsi="Roboto"/>
        </w:rPr>
        <w:t>English</w:t>
      </w:r>
      <w:r w:rsidR="00804C73" w:rsidRPr="00E8635E">
        <w:rPr>
          <w:rFonts w:ascii="Roboto" w:hAnsi="Roboto"/>
        </w:rPr>
        <w:t xml:space="preserve"> and Vietnamese</w:t>
      </w:r>
      <w:r w:rsidRPr="00E8635E">
        <w:rPr>
          <w:rFonts w:ascii="Roboto" w:hAnsi="Roboto"/>
        </w:rPr>
        <w:t>.</w:t>
      </w:r>
    </w:p>
    <w:p w14:paraId="5D622EB3" w14:textId="77777777" w:rsidR="00061E25" w:rsidRPr="00E8635E" w:rsidRDefault="00061E25" w:rsidP="004438B8">
      <w:pPr>
        <w:pStyle w:val="ListParagraph"/>
        <w:numPr>
          <w:ilvl w:val="0"/>
          <w:numId w:val="7"/>
        </w:numPr>
        <w:spacing w:after="0" w:line="240" w:lineRule="auto"/>
        <w:jc w:val="both"/>
        <w:rPr>
          <w:rFonts w:ascii="Roboto" w:hAnsi="Roboto"/>
        </w:rPr>
      </w:pPr>
      <w:r w:rsidRPr="00E8635E">
        <w:rPr>
          <w:rFonts w:ascii="Roboto" w:hAnsi="Roboto"/>
        </w:rPr>
        <w:t>Sensitivity to cultural and historical contexts in the data collection and analysis process.</w:t>
      </w:r>
    </w:p>
    <w:p w14:paraId="39344758" w14:textId="77777777" w:rsidR="00437FFE" w:rsidRPr="00E8635E" w:rsidRDefault="00437FFE" w:rsidP="004438B8">
      <w:pPr>
        <w:pStyle w:val="ListParagraph"/>
        <w:spacing w:after="0" w:line="240" w:lineRule="auto"/>
        <w:jc w:val="both"/>
        <w:rPr>
          <w:rFonts w:ascii="Roboto" w:hAnsi="Roboto"/>
        </w:rPr>
      </w:pPr>
    </w:p>
    <w:p w14:paraId="4165E975" w14:textId="5E1404C9" w:rsidR="00061E25" w:rsidRPr="00E8635E" w:rsidRDefault="00061E25" w:rsidP="004438B8">
      <w:pPr>
        <w:pStyle w:val="ListParagraph"/>
        <w:numPr>
          <w:ilvl w:val="0"/>
          <w:numId w:val="6"/>
        </w:numPr>
        <w:spacing w:after="0" w:line="240" w:lineRule="auto"/>
        <w:jc w:val="both"/>
        <w:rPr>
          <w:rFonts w:ascii="Roboto" w:hAnsi="Roboto"/>
          <w:b/>
          <w:u w:val="single"/>
        </w:rPr>
      </w:pPr>
      <w:r w:rsidRPr="00E8635E">
        <w:rPr>
          <w:rFonts w:ascii="Roboto" w:hAnsi="Roboto"/>
          <w:b/>
          <w:u w:val="single"/>
        </w:rPr>
        <w:t>Submission of Proposals</w:t>
      </w:r>
    </w:p>
    <w:p w14:paraId="7DBA143A" w14:textId="77777777" w:rsidR="00061E25" w:rsidRPr="00E8635E" w:rsidRDefault="00061E25" w:rsidP="004438B8">
      <w:pPr>
        <w:jc w:val="both"/>
        <w:rPr>
          <w:rFonts w:ascii="Roboto" w:hAnsi="Roboto"/>
          <w:szCs w:val="22"/>
        </w:rPr>
      </w:pPr>
    </w:p>
    <w:p w14:paraId="7F3BC653" w14:textId="58EAFE95" w:rsidR="00960051" w:rsidRPr="00E8635E" w:rsidRDefault="00061E25" w:rsidP="004438B8">
      <w:pPr>
        <w:jc w:val="both"/>
        <w:rPr>
          <w:rFonts w:ascii="Roboto" w:hAnsi="Roboto"/>
          <w:szCs w:val="22"/>
        </w:rPr>
      </w:pPr>
      <w:r w:rsidRPr="00E8635E">
        <w:rPr>
          <w:rFonts w:ascii="Roboto" w:hAnsi="Roboto"/>
          <w:szCs w:val="22"/>
        </w:rPr>
        <w:t>Consultants meeting the above criteria are invited to submit a proposal by email to:</w:t>
      </w:r>
      <w:r w:rsidR="006921B4" w:rsidRPr="00E8635E">
        <w:rPr>
          <w:rFonts w:ascii="Roboto" w:hAnsi="Roboto"/>
          <w:szCs w:val="22"/>
        </w:rPr>
        <w:t xml:space="preserve"> </w:t>
      </w:r>
      <w:r w:rsidR="00EE07A0" w:rsidRPr="00E8635E">
        <w:rPr>
          <w:rFonts w:ascii="Roboto" w:hAnsi="Roboto"/>
          <w:color w:val="0563C1"/>
          <w:szCs w:val="22"/>
          <w:u w:val="single" w:color="0563C1"/>
        </w:rPr>
        <w:t>HR.Vietnam@oxfam.org</w:t>
      </w:r>
      <w:r w:rsidR="00EE07A0" w:rsidRPr="00E8635E">
        <w:rPr>
          <w:rFonts w:ascii="Roboto" w:hAnsi="Roboto"/>
          <w:szCs w:val="22"/>
        </w:rPr>
        <w:t xml:space="preserve"> </w:t>
      </w:r>
      <w:r w:rsidRPr="00E8635E">
        <w:rPr>
          <w:rFonts w:ascii="Roboto" w:hAnsi="Roboto"/>
          <w:szCs w:val="22"/>
        </w:rPr>
        <w:t xml:space="preserve">with the subject line: </w:t>
      </w:r>
      <w:r w:rsidR="00EE07A0" w:rsidRPr="00E8635E">
        <w:rPr>
          <w:rFonts w:ascii="Roboto" w:hAnsi="Roboto"/>
          <w:b/>
          <w:bCs/>
          <w:szCs w:val="22"/>
        </w:rPr>
        <w:t>SIATS Baseline Study</w:t>
      </w:r>
      <w:r w:rsidRPr="00E8635E">
        <w:rPr>
          <w:rFonts w:ascii="Roboto" w:hAnsi="Roboto"/>
          <w:szCs w:val="22"/>
        </w:rPr>
        <w:t xml:space="preserve">. Proposals should be received no later than </w:t>
      </w:r>
      <w:r w:rsidR="00C5508A" w:rsidRPr="00E8635E">
        <w:rPr>
          <w:rFonts w:ascii="Roboto" w:hAnsi="Roboto"/>
          <w:szCs w:val="22"/>
        </w:rPr>
        <w:t>2</w:t>
      </w:r>
      <w:r w:rsidR="002D43EC">
        <w:rPr>
          <w:rFonts w:ascii="Roboto" w:hAnsi="Roboto"/>
          <w:szCs w:val="22"/>
        </w:rPr>
        <w:t>7</w:t>
      </w:r>
      <w:r w:rsidR="00C5508A" w:rsidRPr="00E8635E">
        <w:rPr>
          <w:rFonts w:ascii="Roboto" w:hAnsi="Roboto"/>
          <w:szCs w:val="22"/>
        </w:rPr>
        <w:t xml:space="preserve"> April 2025</w:t>
      </w:r>
      <w:r w:rsidRPr="00E8635E">
        <w:rPr>
          <w:rFonts w:ascii="Roboto" w:hAnsi="Roboto"/>
          <w:szCs w:val="22"/>
        </w:rPr>
        <w:t xml:space="preserve">. </w:t>
      </w:r>
    </w:p>
    <w:p w14:paraId="7AC13EA1" w14:textId="77777777" w:rsidR="00960051" w:rsidRPr="00E8635E" w:rsidRDefault="00960051" w:rsidP="004438B8">
      <w:pPr>
        <w:jc w:val="both"/>
        <w:rPr>
          <w:rFonts w:ascii="Roboto" w:hAnsi="Roboto"/>
          <w:szCs w:val="22"/>
        </w:rPr>
      </w:pPr>
    </w:p>
    <w:p w14:paraId="66A6F665" w14:textId="33345C2F" w:rsidR="00061E25" w:rsidRPr="00E8635E" w:rsidRDefault="00061E25" w:rsidP="004438B8">
      <w:pPr>
        <w:jc w:val="both"/>
        <w:rPr>
          <w:rFonts w:ascii="Roboto" w:hAnsi="Roboto"/>
          <w:szCs w:val="22"/>
        </w:rPr>
      </w:pPr>
      <w:r w:rsidRPr="00E8635E">
        <w:rPr>
          <w:rFonts w:ascii="Roboto" w:hAnsi="Roboto"/>
          <w:szCs w:val="22"/>
        </w:rPr>
        <w:t>The proposal should include the following:</w:t>
      </w:r>
    </w:p>
    <w:p w14:paraId="063A8E7E" w14:textId="77777777" w:rsidR="003F1941" w:rsidRPr="00E8635E" w:rsidRDefault="003F1941" w:rsidP="004438B8">
      <w:pPr>
        <w:jc w:val="both"/>
        <w:rPr>
          <w:rFonts w:ascii="Roboto" w:hAnsi="Roboto"/>
          <w:szCs w:val="22"/>
          <w:lang w:val="en-US"/>
        </w:rPr>
      </w:pPr>
    </w:p>
    <w:p w14:paraId="6B388F21" w14:textId="43CDA9DD" w:rsidR="00CC2F36" w:rsidRPr="00E8635E" w:rsidRDefault="00CC2F36" w:rsidP="004438B8">
      <w:pPr>
        <w:numPr>
          <w:ilvl w:val="0"/>
          <w:numId w:val="16"/>
        </w:numPr>
        <w:spacing w:after="120" w:line="269" w:lineRule="auto"/>
        <w:ind w:right="39" w:hanging="360"/>
        <w:jc w:val="both"/>
        <w:rPr>
          <w:rFonts w:ascii="Roboto" w:hAnsi="Roboto"/>
          <w:szCs w:val="22"/>
        </w:rPr>
      </w:pPr>
      <w:r w:rsidRPr="00E8635E">
        <w:rPr>
          <w:rFonts w:ascii="Roboto" w:hAnsi="Roboto"/>
          <w:szCs w:val="22"/>
        </w:rPr>
        <w:t>The consultant team</w:t>
      </w:r>
      <w:r w:rsidR="00D70EA8" w:rsidRPr="00E8635E">
        <w:rPr>
          <w:rFonts w:ascii="Roboto" w:hAnsi="Roboto"/>
          <w:szCs w:val="22"/>
        </w:rPr>
        <w:t xml:space="preserve"> or </w:t>
      </w:r>
      <w:r w:rsidRPr="00E8635E">
        <w:rPr>
          <w:rFonts w:ascii="Roboto" w:hAnsi="Roboto"/>
          <w:szCs w:val="22"/>
        </w:rPr>
        <w:t>company’s profile</w:t>
      </w:r>
      <w:r w:rsidR="00D70EA8" w:rsidRPr="00E8635E">
        <w:rPr>
          <w:rFonts w:ascii="Roboto" w:hAnsi="Roboto"/>
          <w:szCs w:val="22"/>
        </w:rPr>
        <w:t xml:space="preserve"> and </w:t>
      </w:r>
      <w:r w:rsidRPr="00E8635E">
        <w:rPr>
          <w:rFonts w:ascii="Roboto" w:hAnsi="Roboto"/>
          <w:szCs w:val="22"/>
        </w:rPr>
        <w:t>CVs</w:t>
      </w:r>
      <w:r w:rsidR="001C5212" w:rsidRPr="00E8635E">
        <w:rPr>
          <w:rFonts w:ascii="Roboto" w:hAnsi="Roboto"/>
          <w:szCs w:val="22"/>
        </w:rPr>
        <w:t>,</w:t>
      </w:r>
      <w:r w:rsidRPr="00E8635E">
        <w:rPr>
          <w:rFonts w:ascii="Roboto" w:hAnsi="Roboto"/>
          <w:szCs w:val="22"/>
        </w:rPr>
        <w:t xml:space="preserve"> and related experience. </w:t>
      </w:r>
    </w:p>
    <w:p w14:paraId="73D7C917" w14:textId="7140553C" w:rsidR="00CC2F36" w:rsidRPr="00E8635E" w:rsidRDefault="00CC2F36" w:rsidP="004438B8">
      <w:pPr>
        <w:numPr>
          <w:ilvl w:val="0"/>
          <w:numId w:val="16"/>
        </w:numPr>
        <w:spacing w:after="120" w:line="269" w:lineRule="auto"/>
        <w:ind w:right="39" w:hanging="360"/>
        <w:jc w:val="both"/>
        <w:rPr>
          <w:rFonts w:ascii="Roboto" w:hAnsi="Roboto"/>
          <w:szCs w:val="22"/>
        </w:rPr>
      </w:pPr>
      <w:r w:rsidRPr="00E8635E">
        <w:rPr>
          <w:rFonts w:ascii="Roboto" w:hAnsi="Roboto"/>
          <w:szCs w:val="22"/>
        </w:rPr>
        <w:t xml:space="preserve">A technical proposal </w:t>
      </w:r>
      <w:r w:rsidR="001C5212" w:rsidRPr="00E8635E">
        <w:rPr>
          <w:rFonts w:ascii="Roboto" w:hAnsi="Roboto"/>
          <w:szCs w:val="22"/>
        </w:rPr>
        <w:t xml:space="preserve">outlining </w:t>
      </w:r>
      <w:r w:rsidRPr="00E8635E">
        <w:rPr>
          <w:rFonts w:ascii="Roboto" w:hAnsi="Roboto"/>
          <w:szCs w:val="22"/>
        </w:rPr>
        <w:t>all expected objectives that provides a detailed description and explanation of proposed methodologies, sampl</w:t>
      </w:r>
      <w:r w:rsidR="001C5212" w:rsidRPr="00E8635E">
        <w:rPr>
          <w:rFonts w:ascii="Roboto" w:hAnsi="Roboto"/>
          <w:szCs w:val="22"/>
        </w:rPr>
        <w:t>ing framework</w:t>
      </w:r>
      <w:r w:rsidRPr="00E8635E">
        <w:rPr>
          <w:rFonts w:ascii="Roboto" w:hAnsi="Roboto"/>
          <w:szCs w:val="22"/>
        </w:rPr>
        <w:t xml:space="preserve">, data collection tools, detailed workplan, field survey and quality control plan, team </w:t>
      </w:r>
      <w:r w:rsidR="004D7A1A" w:rsidRPr="00E8635E">
        <w:rPr>
          <w:rFonts w:ascii="Roboto" w:hAnsi="Roboto"/>
          <w:szCs w:val="22"/>
        </w:rPr>
        <w:t xml:space="preserve">composition, </w:t>
      </w:r>
      <w:r w:rsidRPr="00E8635E">
        <w:rPr>
          <w:rFonts w:ascii="Roboto" w:hAnsi="Roboto"/>
          <w:szCs w:val="22"/>
        </w:rPr>
        <w:t>qualifications, role</w:t>
      </w:r>
      <w:r w:rsidR="00643207" w:rsidRPr="00E8635E">
        <w:rPr>
          <w:rFonts w:ascii="Roboto" w:hAnsi="Roboto"/>
          <w:szCs w:val="22"/>
        </w:rPr>
        <w:t xml:space="preserve">s and responsibilities of each </w:t>
      </w:r>
      <w:r w:rsidRPr="00E8635E">
        <w:rPr>
          <w:rFonts w:ascii="Roboto" w:hAnsi="Roboto"/>
          <w:szCs w:val="22"/>
        </w:rPr>
        <w:t xml:space="preserve">member, and any other resources that the consultant </w:t>
      </w:r>
      <w:r w:rsidR="005A3865" w:rsidRPr="00E8635E">
        <w:rPr>
          <w:rFonts w:ascii="Roboto" w:hAnsi="Roboto"/>
          <w:szCs w:val="22"/>
        </w:rPr>
        <w:t xml:space="preserve">(s) </w:t>
      </w:r>
      <w:r w:rsidRPr="00E8635E">
        <w:rPr>
          <w:rFonts w:ascii="Roboto" w:hAnsi="Roboto"/>
          <w:szCs w:val="22"/>
        </w:rPr>
        <w:t xml:space="preserve">will make available to execute the assignment. </w:t>
      </w:r>
    </w:p>
    <w:p w14:paraId="384A6AF8" w14:textId="2B7C0781" w:rsidR="00CC2F36" w:rsidRPr="00E8635E" w:rsidRDefault="00CC2F36" w:rsidP="004438B8">
      <w:pPr>
        <w:numPr>
          <w:ilvl w:val="0"/>
          <w:numId w:val="16"/>
        </w:numPr>
        <w:spacing w:after="120" w:line="269" w:lineRule="auto"/>
        <w:ind w:right="39" w:hanging="360"/>
        <w:jc w:val="both"/>
        <w:rPr>
          <w:rFonts w:ascii="Roboto" w:hAnsi="Roboto"/>
          <w:szCs w:val="22"/>
        </w:rPr>
      </w:pPr>
      <w:r w:rsidRPr="00E8635E">
        <w:rPr>
          <w:rFonts w:ascii="Roboto" w:hAnsi="Roboto"/>
          <w:szCs w:val="22"/>
        </w:rPr>
        <w:t xml:space="preserve">A financial proposal that specifies the number of working days, </w:t>
      </w:r>
      <w:r w:rsidR="005A3865" w:rsidRPr="00E8635E">
        <w:rPr>
          <w:rFonts w:ascii="Roboto" w:hAnsi="Roboto"/>
          <w:szCs w:val="22"/>
        </w:rPr>
        <w:t xml:space="preserve">daily </w:t>
      </w:r>
      <w:r w:rsidRPr="00E8635E">
        <w:rPr>
          <w:rFonts w:ascii="Roboto" w:hAnsi="Roboto"/>
          <w:szCs w:val="22"/>
        </w:rPr>
        <w:t>rate and logistic</w:t>
      </w:r>
      <w:r w:rsidR="005A3865" w:rsidRPr="00E8635E">
        <w:rPr>
          <w:rFonts w:ascii="Roboto" w:hAnsi="Roboto"/>
          <w:szCs w:val="22"/>
        </w:rPr>
        <w:t xml:space="preserve"> costs</w:t>
      </w:r>
      <w:r w:rsidRPr="00E8635E">
        <w:rPr>
          <w:rFonts w:ascii="Roboto" w:hAnsi="Roboto"/>
          <w:szCs w:val="22"/>
        </w:rPr>
        <w:t xml:space="preserve">. </w:t>
      </w:r>
    </w:p>
    <w:p w14:paraId="19F6906D" w14:textId="3BD48B0E" w:rsidR="00CC2F36" w:rsidRPr="00E8635E" w:rsidRDefault="00CC2F36" w:rsidP="004438B8">
      <w:pPr>
        <w:numPr>
          <w:ilvl w:val="0"/>
          <w:numId w:val="16"/>
        </w:numPr>
        <w:spacing w:after="120" w:line="269" w:lineRule="auto"/>
        <w:ind w:right="39" w:hanging="360"/>
        <w:jc w:val="both"/>
        <w:rPr>
          <w:rFonts w:ascii="Roboto" w:hAnsi="Roboto"/>
          <w:szCs w:val="22"/>
        </w:rPr>
      </w:pPr>
      <w:r w:rsidRPr="00E8635E">
        <w:rPr>
          <w:rFonts w:ascii="Roboto" w:hAnsi="Roboto"/>
          <w:szCs w:val="22"/>
        </w:rPr>
        <w:t xml:space="preserve">Sample </w:t>
      </w:r>
      <w:r w:rsidR="008544B6" w:rsidRPr="00E8635E">
        <w:rPr>
          <w:rFonts w:ascii="Roboto" w:hAnsi="Roboto"/>
          <w:szCs w:val="22"/>
        </w:rPr>
        <w:t xml:space="preserve">baseline </w:t>
      </w:r>
      <w:r w:rsidRPr="00E8635E">
        <w:rPr>
          <w:rFonts w:ascii="Roboto" w:hAnsi="Roboto"/>
          <w:szCs w:val="22"/>
        </w:rPr>
        <w:t xml:space="preserve">report for development projects done by the team. </w:t>
      </w:r>
    </w:p>
    <w:p w14:paraId="230F6164" w14:textId="7280EAE7" w:rsidR="00CC2F36" w:rsidRPr="00E8635E" w:rsidRDefault="00CC2F36" w:rsidP="004438B8">
      <w:pPr>
        <w:numPr>
          <w:ilvl w:val="0"/>
          <w:numId w:val="16"/>
        </w:numPr>
        <w:spacing w:after="120" w:line="269" w:lineRule="auto"/>
        <w:ind w:right="39" w:hanging="360"/>
        <w:jc w:val="both"/>
        <w:rPr>
          <w:rFonts w:ascii="Roboto" w:hAnsi="Roboto"/>
          <w:szCs w:val="22"/>
        </w:rPr>
      </w:pPr>
      <w:r w:rsidRPr="00E8635E">
        <w:rPr>
          <w:rFonts w:ascii="Roboto" w:hAnsi="Roboto"/>
          <w:szCs w:val="22"/>
        </w:rPr>
        <w:t>0</w:t>
      </w:r>
      <w:r w:rsidR="00CA1C2F" w:rsidRPr="00E8635E">
        <w:rPr>
          <w:rFonts w:ascii="Roboto" w:hAnsi="Roboto"/>
          <w:szCs w:val="22"/>
        </w:rPr>
        <w:t>3</w:t>
      </w:r>
      <w:r w:rsidRPr="00E8635E">
        <w:rPr>
          <w:rFonts w:ascii="Roboto" w:hAnsi="Roboto"/>
          <w:szCs w:val="22"/>
        </w:rPr>
        <w:t xml:space="preserve"> contacts for reference. </w:t>
      </w:r>
    </w:p>
    <w:p w14:paraId="7151661A" w14:textId="3396E0F5" w:rsidR="002D43EC" w:rsidRPr="002D43EC" w:rsidRDefault="002D43EC" w:rsidP="002D43EC">
      <w:pPr>
        <w:spacing w:before="100" w:beforeAutospacing="1" w:after="100" w:afterAutospacing="1"/>
        <w:rPr>
          <w:rFonts w:ascii="Calibri" w:hAnsi="Calibri" w:cs="Calibri"/>
          <w:b/>
          <w:bCs/>
          <w:lang w:val="en-US"/>
        </w:rPr>
      </w:pPr>
      <w:r w:rsidRPr="002D43EC">
        <w:rPr>
          <w:b/>
          <w:bCs/>
        </w:rPr>
        <w:t xml:space="preserve">Only shortlisted applicants </w:t>
      </w:r>
      <w:r w:rsidRPr="002D43EC">
        <w:rPr>
          <w:rFonts w:ascii="Calibri" w:hAnsi="Calibri" w:cs="Calibri"/>
          <w:b/>
          <w:bCs/>
          <w:lang w:val="en-US"/>
        </w:rPr>
        <w:t>will be contacted.</w:t>
      </w:r>
    </w:p>
    <w:p w14:paraId="587E02AB" w14:textId="56F7890C" w:rsidR="002D43EC" w:rsidRPr="002D43EC" w:rsidRDefault="002D43EC" w:rsidP="002D43EC">
      <w:pPr>
        <w:spacing w:before="100" w:beforeAutospacing="1" w:after="100" w:afterAutospacing="1"/>
        <w:rPr>
          <w:rFonts w:asciiTheme="minorHAnsi" w:hAnsiTheme="minorHAnsi"/>
        </w:rPr>
      </w:pPr>
      <w:r>
        <w:t xml:space="preserve">All our work is led by our core </w:t>
      </w:r>
      <w:hyperlink r:id="rId12" w:history="1">
        <w:r w:rsidRPr="002D43EC">
          <w:rPr>
            <w:rStyle w:val="Hyperlink"/>
          </w:rPr>
          <w:t>values</w:t>
        </w:r>
      </w:hyperlink>
      <w:r>
        <w:t>: Empowerment, Accountability, Inclusiveness, Courage, Solidarity and Equality.</w:t>
      </w:r>
    </w:p>
    <w:p w14:paraId="7539463D" w14:textId="77777777" w:rsidR="002D43EC" w:rsidRPr="002D43EC" w:rsidRDefault="002D43EC" w:rsidP="002D43EC">
      <w:pPr>
        <w:spacing w:before="100" w:beforeAutospacing="1" w:after="100" w:afterAutospacing="1"/>
        <w:rPr>
          <w:i/>
          <w:iCs/>
          <w:u w:val="single"/>
        </w:rPr>
      </w:pPr>
      <w:r w:rsidRPr="002D43EC">
        <w:rPr>
          <w:u w:val="single"/>
        </w:rPr>
        <w:t>Our commitment to safeguarding</w:t>
      </w:r>
    </w:p>
    <w:p w14:paraId="3148967C" w14:textId="77777777" w:rsidR="002D43EC" w:rsidRPr="002D43EC" w:rsidRDefault="002D43EC" w:rsidP="002D43EC">
      <w:pPr>
        <w:spacing w:before="100" w:beforeAutospacing="1" w:after="100" w:afterAutospacing="1"/>
        <w:rPr>
          <w:i/>
          <w:iCs/>
          <w:lang w:val="en-US"/>
        </w:rPr>
      </w:pPr>
      <w:r w:rsidRPr="002D43EC">
        <w:rPr>
          <w:i/>
          <w:iCs/>
        </w:rPr>
        <w:t xml:space="preserve">Oxfam is committed to preventing any type of unwanted behavior at work including sexual harassment, exploitation and abuse, lack of integrity and financial misconduct; and committed to promoting the welfare of children, young people and adults. Oxfam expects all staff and volunteers to share this commitment through our code of conduct. We place a high priority on ensuring that only those who share and demonstrate our values are recruited to work for us. </w:t>
      </w:r>
    </w:p>
    <w:p w14:paraId="5F02E042" w14:textId="77777777" w:rsidR="0011763E" w:rsidRPr="0011763E" w:rsidRDefault="0011763E" w:rsidP="0011763E">
      <w:pPr>
        <w:tabs>
          <w:tab w:val="left" w:pos="8266"/>
        </w:tabs>
      </w:pPr>
    </w:p>
    <w:sectPr w:rsidR="0011763E" w:rsidRPr="0011763E" w:rsidSect="001A3C72">
      <w:footerReference w:type="default" r:id="rId13"/>
      <w:headerReference w:type="first" r:id="rId14"/>
      <w:pgSz w:w="11906" w:h="16838" w:code="9"/>
      <w:pgMar w:top="1440" w:right="1080" w:bottom="1440" w:left="108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B8020" w14:textId="77777777" w:rsidR="00BD5009" w:rsidRDefault="00BD5009" w:rsidP="00B66612">
      <w:r>
        <w:separator/>
      </w:r>
    </w:p>
  </w:endnote>
  <w:endnote w:type="continuationSeparator" w:id="0">
    <w:p w14:paraId="41FFF1B2" w14:textId="77777777" w:rsidR="00BD5009" w:rsidRDefault="00BD5009"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Infant Std">
    <w:altName w:val="Gadugi"/>
    <w:panose1 w:val="00000000000000000000"/>
    <w:charset w:val="00"/>
    <w:family w:val="swiss"/>
    <w:notTrueType/>
    <w:pitch w:val="variable"/>
    <w:sig w:usb0="00000003"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Oxfam TSTAR PRO">
    <w:panose1 w:val="02000806030000020004"/>
    <w:charset w:val="00"/>
    <w:family w:val="auto"/>
    <w:pitch w:val="variable"/>
    <w:sig w:usb0="800002AF" w:usb1="5000204A" w:usb2="00000000" w:usb3="00000000" w:csb0="0000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8DD7" w14:textId="1985F80D" w:rsidR="00FD6752" w:rsidRDefault="00FD6752" w:rsidP="000F4C24">
    <w:pPr>
      <w:pStyle w:val="PageNumber1"/>
      <w:rPr>
        <w:noProof/>
      </w:rPr>
    </w:pPr>
    <w:r>
      <w:fldChar w:fldCharType="begin"/>
    </w:r>
    <w:r>
      <w:instrText xml:space="preserve"> PAGE   \* MERGEFORMAT </w:instrText>
    </w:r>
    <w:r>
      <w:fldChar w:fldCharType="separate"/>
    </w:r>
    <w:r w:rsidR="00657B78">
      <w:rPr>
        <w:noProof/>
      </w:rPr>
      <w:t>4</w:t>
    </w:r>
    <w:r>
      <w:rPr>
        <w:noProof/>
      </w:rPr>
      <w:fldChar w:fldCharType="end"/>
    </w:r>
  </w:p>
  <w:p w14:paraId="27826146" w14:textId="77777777" w:rsidR="00FD6752" w:rsidRDefault="00FD6752">
    <w:pPr>
      <w:pStyle w:val="Footer"/>
      <w:rPr>
        <w:noProof/>
      </w:rPr>
    </w:pPr>
  </w:p>
  <w:p w14:paraId="4FDA911F" w14:textId="04850579" w:rsidR="00FD6752" w:rsidRDefault="00FD6752">
    <w:pPr>
      <w:pStyle w:val="Footer"/>
    </w:pPr>
    <w:r>
      <w:rPr>
        <w:noProof/>
        <w:lang w:val="en-US"/>
      </w:rPr>
      <mc:AlternateContent>
        <mc:Choice Requires="wps">
          <w:drawing>
            <wp:anchor distT="0" distB="0" distL="114300" distR="114300" simplePos="0" relativeHeight="251664384" behindDoc="0" locked="0" layoutInCell="1" allowOverlap="1" wp14:anchorId="01892667" wp14:editId="1659773D">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0" style="position:absolute;margin-left:0;margin-top:-.05pt;width:12pt;height:545.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d1c24" stroked="f" strokeweight="1pt" w14:anchorId="45B9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B032E" w14:textId="77777777" w:rsidR="00BD5009" w:rsidRDefault="00BD5009" w:rsidP="00B66612">
      <w:r>
        <w:separator/>
      </w:r>
    </w:p>
  </w:footnote>
  <w:footnote w:type="continuationSeparator" w:id="0">
    <w:p w14:paraId="073A308D" w14:textId="77777777" w:rsidR="00BD5009" w:rsidRDefault="00BD5009" w:rsidP="00B6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88A4" w14:textId="7FEDC67F" w:rsidR="00FD6752" w:rsidRDefault="00FD6752" w:rsidP="00017A76">
    <w:pPr>
      <w:pStyle w:val="Header"/>
    </w:pPr>
    <w:r>
      <w:rPr>
        <w:noProof/>
        <w:lang w:val="en-US"/>
      </w:rPr>
      <w:drawing>
        <wp:anchor distT="0" distB="0" distL="114300" distR="114300" simplePos="0" relativeHeight="251672576" behindDoc="0" locked="0" layoutInCell="1" allowOverlap="1" wp14:anchorId="5FE4ED45" wp14:editId="6C6F6913">
          <wp:simplePos x="0" y="0"/>
          <wp:positionH relativeFrom="column">
            <wp:posOffset>0</wp:posOffset>
          </wp:positionH>
          <wp:positionV relativeFrom="paragraph">
            <wp:posOffset>189865</wp:posOffset>
          </wp:positionV>
          <wp:extent cx="773430" cy="741680"/>
          <wp:effectExtent l="19050" t="0" r="7620" b="0"/>
          <wp:wrapSquare wrapText="bothSides"/>
          <wp:docPr id="5" name="Picture 5" descr="4 OX_VL_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OX_VL_C_RGB"/>
                  <pic:cNvPicPr>
                    <a:picLocks noChangeAspect="1" noChangeArrowheads="1"/>
                  </pic:cNvPicPr>
                </pic:nvPicPr>
                <pic:blipFill>
                  <a:blip r:embed="rId1"/>
                  <a:srcRect l="55476"/>
                  <a:stretch>
                    <a:fillRect/>
                  </a:stretch>
                </pic:blipFill>
                <pic:spPr bwMode="auto">
                  <a:xfrm>
                    <a:off x="0" y="0"/>
                    <a:ext cx="773430" cy="7416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590A9F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2AE20D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12296A"/>
    <w:lvl w:ilvl="0">
      <w:start w:val="1"/>
      <w:numFmt w:val="decimal"/>
      <w:pStyle w:val="ListNumber"/>
      <w:lvlText w:val="%1."/>
      <w:lvlJc w:val="left"/>
      <w:pPr>
        <w:ind w:left="360" w:hanging="360"/>
      </w:pPr>
      <w:rPr>
        <w:rFonts w:hint="default"/>
        <w:color w:val="DA291C" w:themeColor="background2"/>
      </w:rPr>
    </w:lvl>
  </w:abstractNum>
  <w:abstractNum w:abstractNumId="3" w15:restartNumberingAfterBreak="0">
    <w:nsid w:val="FFFFFF89"/>
    <w:multiLevelType w:val="singleLevel"/>
    <w:tmpl w:val="7EBA4946"/>
    <w:lvl w:ilvl="0">
      <w:start w:val="1"/>
      <w:numFmt w:val="bullet"/>
      <w:pStyle w:val="ListBullet"/>
      <w:lvlText w:val=""/>
      <w:lvlJc w:val="left"/>
      <w:pPr>
        <w:ind w:left="360" w:hanging="360"/>
      </w:pPr>
      <w:rPr>
        <w:rFonts w:ascii="Symbol" w:hAnsi="Symbol" w:hint="default"/>
        <w:color w:val="DA291C" w:themeColor="background2"/>
      </w:rPr>
    </w:lvl>
  </w:abstractNum>
  <w:abstractNum w:abstractNumId="4" w15:restartNumberingAfterBreak="0">
    <w:nsid w:val="0E823B17"/>
    <w:multiLevelType w:val="hybridMultilevel"/>
    <w:tmpl w:val="4F84D42A"/>
    <w:lvl w:ilvl="0" w:tplc="1BD8A2E2">
      <w:numFmt w:val="bullet"/>
      <w:lvlText w:val="-"/>
      <w:lvlJc w:val="left"/>
      <w:pPr>
        <w:ind w:left="1080" w:hanging="360"/>
      </w:pPr>
      <w:rPr>
        <w:rFonts w:ascii="Gill Sans Infant Std" w:eastAsiaTheme="minorHAnsi" w:hAnsi="Gill Sans Infant St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FC1606"/>
    <w:multiLevelType w:val="hybridMultilevel"/>
    <w:tmpl w:val="30B2684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F6E7C"/>
    <w:multiLevelType w:val="hybridMultilevel"/>
    <w:tmpl w:val="B5BA3A3C"/>
    <w:lvl w:ilvl="0" w:tplc="77E05B06">
      <w:start w:val="1"/>
      <w:numFmt w:val="bullet"/>
      <w:lvlText w:val="-"/>
      <w:lvlJc w:val="left"/>
      <w:pPr>
        <w:ind w:left="1080" w:hanging="360"/>
      </w:pPr>
      <w:rPr>
        <w:rFonts w:ascii="Calibri" w:hAnsi="Calibri" w:hint="default"/>
      </w:rPr>
    </w:lvl>
    <w:lvl w:ilvl="1" w:tplc="68F2A556">
      <w:start w:val="1"/>
      <w:numFmt w:val="bullet"/>
      <w:lvlText w:val="o"/>
      <w:lvlJc w:val="left"/>
      <w:pPr>
        <w:ind w:left="1800" w:hanging="360"/>
      </w:pPr>
      <w:rPr>
        <w:rFonts w:ascii="Courier New" w:hAnsi="Courier New" w:hint="default"/>
      </w:rPr>
    </w:lvl>
    <w:lvl w:ilvl="2" w:tplc="682023D8">
      <w:start w:val="1"/>
      <w:numFmt w:val="bullet"/>
      <w:lvlText w:val=""/>
      <w:lvlJc w:val="left"/>
      <w:pPr>
        <w:ind w:left="2520" w:hanging="360"/>
      </w:pPr>
      <w:rPr>
        <w:rFonts w:ascii="Wingdings" w:hAnsi="Wingdings" w:hint="default"/>
      </w:rPr>
    </w:lvl>
    <w:lvl w:ilvl="3" w:tplc="7A9411E0">
      <w:start w:val="1"/>
      <w:numFmt w:val="bullet"/>
      <w:lvlText w:val=""/>
      <w:lvlJc w:val="left"/>
      <w:pPr>
        <w:ind w:left="3240" w:hanging="360"/>
      </w:pPr>
      <w:rPr>
        <w:rFonts w:ascii="Symbol" w:hAnsi="Symbol" w:hint="default"/>
      </w:rPr>
    </w:lvl>
    <w:lvl w:ilvl="4" w:tplc="36026168">
      <w:start w:val="1"/>
      <w:numFmt w:val="bullet"/>
      <w:lvlText w:val="o"/>
      <w:lvlJc w:val="left"/>
      <w:pPr>
        <w:ind w:left="3960" w:hanging="360"/>
      </w:pPr>
      <w:rPr>
        <w:rFonts w:ascii="Courier New" w:hAnsi="Courier New" w:hint="default"/>
      </w:rPr>
    </w:lvl>
    <w:lvl w:ilvl="5" w:tplc="4CE2D700">
      <w:start w:val="1"/>
      <w:numFmt w:val="bullet"/>
      <w:lvlText w:val=""/>
      <w:lvlJc w:val="left"/>
      <w:pPr>
        <w:ind w:left="4680" w:hanging="360"/>
      </w:pPr>
      <w:rPr>
        <w:rFonts w:ascii="Wingdings" w:hAnsi="Wingdings" w:hint="default"/>
      </w:rPr>
    </w:lvl>
    <w:lvl w:ilvl="6" w:tplc="DB527EF4">
      <w:start w:val="1"/>
      <w:numFmt w:val="bullet"/>
      <w:lvlText w:val=""/>
      <w:lvlJc w:val="left"/>
      <w:pPr>
        <w:ind w:left="5400" w:hanging="360"/>
      </w:pPr>
      <w:rPr>
        <w:rFonts w:ascii="Symbol" w:hAnsi="Symbol" w:hint="default"/>
      </w:rPr>
    </w:lvl>
    <w:lvl w:ilvl="7" w:tplc="BF34A172">
      <w:start w:val="1"/>
      <w:numFmt w:val="bullet"/>
      <w:lvlText w:val="o"/>
      <w:lvlJc w:val="left"/>
      <w:pPr>
        <w:ind w:left="6120" w:hanging="360"/>
      </w:pPr>
      <w:rPr>
        <w:rFonts w:ascii="Courier New" w:hAnsi="Courier New" w:hint="default"/>
      </w:rPr>
    </w:lvl>
    <w:lvl w:ilvl="8" w:tplc="3DA2C67A">
      <w:start w:val="1"/>
      <w:numFmt w:val="bullet"/>
      <w:lvlText w:val=""/>
      <w:lvlJc w:val="left"/>
      <w:pPr>
        <w:ind w:left="6840" w:hanging="360"/>
      </w:pPr>
      <w:rPr>
        <w:rFonts w:ascii="Wingdings" w:hAnsi="Wingdings" w:hint="default"/>
      </w:rPr>
    </w:lvl>
  </w:abstractNum>
  <w:abstractNum w:abstractNumId="7" w15:restartNumberingAfterBreak="0">
    <w:nsid w:val="153E10D8"/>
    <w:multiLevelType w:val="hybridMultilevel"/>
    <w:tmpl w:val="333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E34E9"/>
    <w:multiLevelType w:val="hybridMultilevel"/>
    <w:tmpl w:val="107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F220F"/>
    <w:multiLevelType w:val="multilevel"/>
    <w:tmpl w:val="902C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F2B1A"/>
    <w:multiLevelType w:val="hybridMultilevel"/>
    <w:tmpl w:val="88B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F0FCD"/>
    <w:multiLevelType w:val="hybridMultilevel"/>
    <w:tmpl w:val="27BE1B08"/>
    <w:lvl w:ilvl="0" w:tplc="57F0EAD8">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22034"/>
    <w:multiLevelType w:val="hybridMultilevel"/>
    <w:tmpl w:val="22B4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722F2"/>
    <w:multiLevelType w:val="hybridMultilevel"/>
    <w:tmpl w:val="97FAB8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D77EB2"/>
    <w:multiLevelType w:val="hybridMultilevel"/>
    <w:tmpl w:val="89DA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C5CD0"/>
    <w:multiLevelType w:val="hybridMultilevel"/>
    <w:tmpl w:val="10C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94F50"/>
    <w:multiLevelType w:val="hybridMultilevel"/>
    <w:tmpl w:val="EDB0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E51E6"/>
    <w:multiLevelType w:val="hybridMultilevel"/>
    <w:tmpl w:val="3C4816B6"/>
    <w:lvl w:ilvl="0" w:tplc="CD4423A4">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B8B078">
      <w:start w:val="1"/>
      <w:numFmt w:val="bullet"/>
      <w:lvlText w:val="o"/>
      <w:lvlJc w:val="left"/>
      <w:pPr>
        <w:ind w:left="1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EC20F0">
      <w:start w:val="1"/>
      <w:numFmt w:val="bullet"/>
      <w:lvlText w:val="▪"/>
      <w:lvlJc w:val="left"/>
      <w:pPr>
        <w:ind w:left="2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187188">
      <w:start w:val="1"/>
      <w:numFmt w:val="bullet"/>
      <w:lvlText w:val="•"/>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7CF3EE">
      <w:start w:val="1"/>
      <w:numFmt w:val="bullet"/>
      <w:lvlText w:val="o"/>
      <w:lvlJc w:val="left"/>
      <w:pPr>
        <w:ind w:left="3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5A06AE">
      <w:start w:val="1"/>
      <w:numFmt w:val="bullet"/>
      <w:lvlText w:val="▪"/>
      <w:lvlJc w:val="left"/>
      <w:pPr>
        <w:ind w:left="4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802BA4">
      <w:start w:val="1"/>
      <w:numFmt w:val="bullet"/>
      <w:lvlText w:val="•"/>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C88F4">
      <w:start w:val="1"/>
      <w:numFmt w:val="bullet"/>
      <w:lvlText w:val="o"/>
      <w:lvlJc w:val="left"/>
      <w:pPr>
        <w:ind w:left="5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9CAD9C">
      <w:start w:val="1"/>
      <w:numFmt w:val="bullet"/>
      <w:lvlText w:val="▪"/>
      <w:lvlJc w:val="left"/>
      <w:pPr>
        <w:ind w:left="6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72473651">
    <w:abstractNumId w:val="6"/>
  </w:num>
  <w:num w:numId="2" w16cid:durableId="1577742091">
    <w:abstractNumId w:val="3"/>
  </w:num>
  <w:num w:numId="3" w16cid:durableId="1035934283">
    <w:abstractNumId w:val="1"/>
  </w:num>
  <w:num w:numId="4" w16cid:durableId="1199507417">
    <w:abstractNumId w:val="2"/>
  </w:num>
  <w:num w:numId="5" w16cid:durableId="194076745">
    <w:abstractNumId w:val="0"/>
  </w:num>
  <w:num w:numId="6" w16cid:durableId="1708142357">
    <w:abstractNumId w:val="14"/>
  </w:num>
  <w:num w:numId="7" w16cid:durableId="309210608">
    <w:abstractNumId w:val="16"/>
  </w:num>
  <w:num w:numId="8" w16cid:durableId="2122994454">
    <w:abstractNumId w:val="11"/>
  </w:num>
  <w:num w:numId="9" w16cid:durableId="359664863">
    <w:abstractNumId w:val="5"/>
  </w:num>
  <w:num w:numId="10" w16cid:durableId="1247231043">
    <w:abstractNumId w:val="15"/>
  </w:num>
  <w:num w:numId="11" w16cid:durableId="1390689830">
    <w:abstractNumId w:val="7"/>
  </w:num>
  <w:num w:numId="12" w16cid:durableId="886995262">
    <w:abstractNumId w:val="8"/>
  </w:num>
  <w:num w:numId="13" w16cid:durableId="1900167433">
    <w:abstractNumId w:val="10"/>
  </w:num>
  <w:num w:numId="14" w16cid:durableId="419376975">
    <w:abstractNumId w:val="12"/>
  </w:num>
  <w:num w:numId="15" w16cid:durableId="544952162">
    <w:abstractNumId w:val="4"/>
  </w:num>
  <w:num w:numId="16" w16cid:durableId="616520996">
    <w:abstractNumId w:val="17"/>
  </w:num>
  <w:num w:numId="17" w16cid:durableId="1045711657">
    <w:abstractNumId w:val="9"/>
  </w:num>
  <w:num w:numId="18" w16cid:durableId="18968790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25"/>
    <w:rsid w:val="000050C5"/>
    <w:rsid w:val="00005E04"/>
    <w:rsid w:val="00007FC8"/>
    <w:rsid w:val="00010AF2"/>
    <w:rsid w:val="00011927"/>
    <w:rsid w:val="00012951"/>
    <w:rsid w:val="00017A76"/>
    <w:rsid w:val="0002097E"/>
    <w:rsid w:val="000301FE"/>
    <w:rsid w:val="00044C13"/>
    <w:rsid w:val="00045711"/>
    <w:rsid w:val="00045A7B"/>
    <w:rsid w:val="00047DCE"/>
    <w:rsid w:val="00052E08"/>
    <w:rsid w:val="00053DE8"/>
    <w:rsid w:val="00054898"/>
    <w:rsid w:val="000574C8"/>
    <w:rsid w:val="00061E25"/>
    <w:rsid w:val="000642DB"/>
    <w:rsid w:val="00064A9A"/>
    <w:rsid w:val="00074FDC"/>
    <w:rsid w:val="000822BE"/>
    <w:rsid w:val="0008623C"/>
    <w:rsid w:val="00092E8F"/>
    <w:rsid w:val="000A23CE"/>
    <w:rsid w:val="000A47CA"/>
    <w:rsid w:val="000A72D2"/>
    <w:rsid w:val="000B2A1F"/>
    <w:rsid w:val="000B39A4"/>
    <w:rsid w:val="000B7D97"/>
    <w:rsid w:val="000C2FB3"/>
    <w:rsid w:val="000C5181"/>
    <w:rsid w:val="000D58AF"/>
    <w:rsid w:val="000D70FD"/>
    <w:rsid w:val="000E5408"/>
    <w:rsid w:val="000E58AA"/>
    <w:rsid w:val="000E643B"/>
    <w:rsid w:val="000F0FB4"/>
    <w:rsid w:val="000F3975"/>
    <w:rsid w:val="000F4C24"/>
    <w:rsid w:val="000F58EB"/>
    <w:rsid w:val="001041AE"/>
    <w:rsid w:val="00106D25"/>
    <w:rsid w:val="00110789"/>
    <w:rsid w:val="00113D17"/>
    <w:rsid w:val="00114027"/>
    <w:rsid w:val="00115066"/>
    <w:rsid w:val="0011763E"/>
    <w:rsid w:val="00121307"/>
    <w:rsid w:val="0012298C"/>
    <w:rsid w:val="001231F0"/>
    <w:rsid w:val="00125E16"/>
    <w:rsid w:val="00126060"/>
    <w:rsid w:val="00126463"/>
    <w:rsid w:val="001324B4"/>
    <w:rsid w:val="001349F9"/>
    <w:rsid w:val="001411CF"/>
    <w:rsid w:val="00143A88"/>
    <w:rsid w:val="00151922"/>
    <w:rsid w:val="00156322"/>
    <w:rsid w:val="00157343"/>
    <w:rsid w:val="00161765"/>
    <w:rsid w:val="00162D59"/>
    <w:rsid w:val="001658CA"/>
    <w:rsid w:val="00166AB9"/>
    <w:rsid w:val="0017050A"/>
    <w:rsid w:val="00175E71"/>
    <w:rsid w:val="001764C2"/>
    <w:rsid w:val="00176A7D"/>
    <w:rsid w:val="00177558"/>
    <w:rsid w:val="001864CD"/>
    <w:rsid w:val="001925F8"/>
    <w:rsid w:val="001A3C72"/>
    <w:rsid w:val="001B286E"/>
    <w:rsid w:val="001B5887"/>
    <w:rsid w:val="001C5212"/>
    <w:rsid w:val="001C6646"/>
    <w:rsid w:val="001C7302"/>
    <w:rsid w:val="001C781A"/>
    <w:rsid w:val="001D354F"/>
    <w:rsid w:val="001D3A7A"/>
    <w:rsid w:val="001D4541"/>
    <w:rsid w:val="001E2C6C"/>
    <w:rsid w:val="001E4C89"/>
    <w:rsid w:val="001F40BC"/>
    <w:rsid w:val="001F4625"/>
    <w:rsid w:val="0020582E"/>
    <w:rsid w:val="00206EEE"/>
    <w:rsid w:val="002074A7"/>
    <w:rsid w:val="00225C74"/>
    <w:rsid w:val="00230843"/>
    <w:rsid w:val="00231909"/>
    <w:rsid w:val="00231B96"/>
    <w:rsid w:val="00234C73"/>
    <w:rsid w:val="00235CEB"/>
    <w:rsid w:val="002367E1"/>
    <w:rsid w:val="00245A63"/>
    <w:rsid w:val="00247667"/>
    <w:rsid w:val="00253272"/>
    <w:rsid w:val="00253ABE"/>
    <w:rsid w:val="00267C8E"/>
    <w:rsid w:val="00270215"/>
    <w:rsid w:val="00291299"/>
    <w:rsid w:val="002952CE"/>
    <w:rsid w:val="002A01B8"/>
    <w:rsid w:val="002A1030"/>
    <w:rsid w:val="002A184C"/>
    <w:rsid w:val="002B3D98"/>
    <w:rsid w:val="002C2B88"/>
    <w:rsid w:val="002D43EC"/>
    <w:rsid w:val="002E2F54"/>
    <w:rsid w:val="002E6ECD"/>
    <w:rsid w:val="002F02F3"/>
    <w:rsid w:val="003007A0"/>
    <w:rsid w:val="003041A6"/>
    <w:rsid w:val="003056BC"/>
    <w:rsid w:val="00312C67"/>
    <w:rsid w:val="00315AD5"/>
    <w:rsid w:val="0032300A"/>
    <w:rsid w:val="003267C6"/>
    <w:rsid w:val="00333212"/>
    <w:rsid w:val="003367FC"/>
    <w:rsid w:val="003377D6"/>
    <w:rsid w:val="00353F26"/>
    <w:rsid w:val="00355159"/>
    <w:rsid w:val="00355F18"/>
    <w:rsid w:val="003653F7"/>
    <w:rsid w:val="00365686"/>
    <w:rsid w:val="0036622C"/>
    <w:rsid w:val="003778F4"/>
    <w:rsid w:val="00380E2D"/>
    <w:rsid w:val="0038311D"/>
    <w:rsid w:val="003858DB"/>
    <w:rsid w:val="003860A8"/>
    <w:rsid w:val="00386565"/>
    <w:rsid w:val="0039319A"/>
    <w:rsid w:val="003A4D5F"/>
    <w:rsid w:val="003C14B6"/>
    <w:rsid w:val="003C1ADA"/>
    <w:rsid w:val="003C59CC"/>
    <w:rsid w:val="003C6A2F"/>
    <w:rsid w:val="003D515D"/>
    <w:rsid w:val="003E3DAF"/>
    <w:rsid w:val="003E7AF0"/>
    <w:rsid w:val="003E7D14"/>
    <w:rsid w:val="003F1941"/>
    <w:rsid w:val="003F501F"/>
    <w:rsid w:val="003F5319"/>
    <w:rsid w:val="003F5D47"/>
    <w:rsid w:val="004003A2"/>
    <w:rsid w:val="0040206B"/>
    <w:rsid w:val="004024F4"/>
    <w:rsid w:val="004039D2"/>
    <w:rsid w:val="00403B0B"/>
    <w:rsid w:val="00413B54"/>
    <w:rsid w:val="00422E87"/>
    <w:rsid w:val="00437FFE"/>
    <w:rsid w:val="00442344"/>
    <w:rsid w:val="004438B8"/>
    <w:rsid w:val="00447D42"/>
    <w:rsid w:val="0045052B"/>
    <w:rsid w:val="004517CD"/>
    <w:rsid w:val="00455CEE"/>
    <w:rsid w:val="004565A5"/>
    <w:rsid w:val="00456EC1"/>
    <w:rsid w:val="00456F00"/>
    <w:rsid w:val="004641EE"/>
    <w:rsid w:val="0046500C"/>
    <w:rsid w:val="004707E3"/>
    <w:rsid w:val="004708EF"/>
    <w:rsid w:val="00472360"/>
    <w:rsid w:val="00482D87"/>
    <w:rsid w:val="0048607B"/>
    <w:rsid w:val="00490DD6"/>
    <w:rsid w:val="0049558F"/>
    <w:rsid w:val="004A3480"/>
    <w:rsid w:val="004A4EC9"/>
    <w:rsid w:val="004A73D0"/>
    <w:rsid w:val="004B686C"/>
    <w:rsid w:val="004D146E"/>
    <w:rsid w:val="004D566F"/>
    <w:rsid w:val="004D7A1A"/>
    <w:rsid w:val="004E1FB6"/>
    <w:rsid w:val="004E6BB9"/>
    <w:rsid w:val="004F7A0A"/>
    <w:rsid w:val="005028E1"/>
    <w:rsid w:val="00506178"/>
    <w:rsid w:val="005121DF"/>
    <w:rsid w:val="0051243A"/>
    <w:rsid w:val="00514061"/>
    <w:rsid w:val="005145E2"/>
    <w:rsid w:val="005200F5"/>
    <w:rsid w:val="00522749"/>
    <w:rsid w:val="005229AD"/>
    <w:rsid w:val="00522CF2"/>
    <w:rsid w:val="0053341A"/>
    <w:rsid w:val="00534BC0"/>
    <w:rsid w:val="0053635C"/>
    <w:rsid w:val="00536956"/>
    <w:rsid w:val="0054246D"/>
    <w:rsid w:val="0055294E"/>
    <w:rsid w:val="00555024"/>
    <w:rsid w:val="00555104"/>
    <w:rsid w:val="0055566F"/>
    <w:rsid w:val="00555D80"/>
    <w:rsid w:val="0055755A"/>
    <w:rsid w:val="00560903"/>
    <w:rsid w:val="00560C0B"/>
    <w:rsid w:val="00561C20"/>
    <w:rsid w:val="00562325"/>
    <w:rsid w:val="005640B8"/>
    <w:rsid w:val="00566934"/>
    <w:rsid w:val="0057460C"/>
    <w:rsid w:val="00576577"/>
    <w:rsid w:val="00582CC9"/>
    <w:rsid w:val="005974F1"/>
    <w:rsid w:val="005A2D03"/>
    <w:rsid w:val="005A3865"/>
    <w:rsid w:val="005A4468"/>
    <w:rsid w:val="005A624F"/>
    <w:rsid w:val="005B4531"/>
    <w:rsid w:val="005C44F1"/>
    <w:rsid w:val="005D3BDB"/>
    <w:rsid w:val="005D73FA"/>
    <w:rsid w:val="005E0D9E"/>
    <w:rsid w:val="005E28A9"/>
    <w:rsid w:val="005E5717"/>
    <w:rsid w:val="005F2BFC"/>
    <w:rsid w:val="005F6E69"/>
    <w:rsid w:val="006012B8"/>
    <w:rsid w:val="00603267"/>
    <w:rsid w:val="0061043D"/>
    <w:rsid w:val="00612B04"/>
    <w:rsid w:val="00626A8C"/>
    <w:rsid w:val="00630BE8"/>
    <w:rsid w:val="0063102D"/>
    <w:rsid w:val="006357D4"/>
    <w:rsid w:val="00637040"/>
    <w:rsid w:val="00643207"/>
    <w:rsid w:val="0064340A"/>
    <w:rsid w:val="00656BB2"/>
    <w:rsid w:val="00657B78"/>
    <w:rsid w:val="006626B1"/>
    <w:rsid w:val="0066493A"/>
    <w:rsid w:val="00674734"/>
    <w:rsid w:val="00675BB9"/>
    <w:rsid w:val="006852C5"/>
    <w:rsid w:val="006921B4"/>
    <w:rsid w:val="0069372D"/>
    <w:rsid w:val="006A15B0"/>
    <w:rsid w:val="006A15CF"/>
    <w:rsid w:val="006A3F3B"/>
    <w:rsid w:val="006A410A"/>
    <w:rsid w:val="006A5A6B"/>
    <w:rsid w:val="006B1656"/>
    <w:rsid w:val="006B357E"/>
    <w:rsid w:val="006C4041"/>
    <w:rsid w:val="006D0B1F"/>
    <w:rsid w:val="006D63A4"/>
    <w:rsid w:val="006E50E9"/>
    <w:rsid w:val="006E5FDB"/>
    <w:rsid w:val="006F5BF9"/>
    <w:rsid w:val="006F7569"/>
    <w:rsid w:val="00700F60"/>
    <w:rsid w:val="007029CA"/>
    <w:rsid w:val="00705237"/>
    <w:rsid w:val="007100C1"/>
    <w:rsid w:val="00711216"/>
    <w:rsid w:val="00716900"/>
    <w:rsid w:val="007324C2"/>
    <w:rsid w:val="00742F9F"/>
    <w:rsid w:val="00745F22"/>
    <w:rsid w:val="00746500"/>
    <w:rsid w:val="0075083D"/>
    <w:rsid w:val="0075126A"/>
    <w:rsid w:val="00753DF3"/>
    <w:rsid w:val="00761226"/>
    <w:rsid w:val="00761507"/>
    <w:rsid w:val="00765ADA"/>
    <w:rsid w:val="0077453D"/>
    <w:rsid w:val="00775534"/>
    <w:rsid w:val="00791B97"/>
    <w:rsid w:val="00792D9D"/>
    <w:rsid w:val="00793705"/>
    <w:rsid w:val="00794478"/>
    <w:rsid w:val="007A1764"/>
    <w:rsid w:val="007B0F6F"/>
    <w:rsid w:val="007B19FD"/>
    <w:rsid w:val="007B4323"/>
    <w:rsid w:val="007B7299"/>
    <w:rsid w:val="007C36CA"/>
    <w:rsid w:val="007D51D4"/>
    <w:rsid w:val="007D7266"/>
    <w:rsid w:val="007D73B1"/>
    <w:rsid w:val="007E1912"/>
    <w:rsid w:val="007E1F79"/>
    <w:rsid w:val="007E48A4"/>
    <w:rsid w:val="007E4F3F"/>
    <w:rsid w:val="007E536C"/>
    <w:rsid w:val="007E6DC9"/>
    <w:rsid w:val="007F0FE8"/>
    <w:rsid w:val="007F1EAE"/>
    <w:rsid w:val="007F3858"/>
    <w:rsid w:val="007F6CF2"/>
    <w:rsid w:val="00804C73"/>
    <w:rsid w:val="00810538"/>
    <w:rsid w:val="0081214A"/>
    <w:rsid w:val="0082424A"/>
    <w:rsid w:val="00831231"/>
    <w:rsid w:val="00836AC9"/>
    <w:rsid w:val="0083701E"/>
    <w:rsid w:val="00842AE6"/>
    <w:rsid w:val="00850D83"/>
    <w:rsid w:val="00852024"/>
    <w:rsid w:val="00852F52"/>
    <w:rsid w:val="008544B6"/>
    <w:rsid w:val="00854EA3"/>
    <w:rsid w:val="00860781"/>
    <w:rsid w:val="00871621"/>
    <w:rsid w:val="00877F30"/>
    <w:rsid w:val="00881FE2"/>
    <w:rsid w:val="00885DEE"/>
    <w:rsid w:val="00891215"/>
    <w:rsid w:val="00893474"/>
    <w:rsid w:val="008A2A30"/>
    <w:rsid w:val="008B721A"/>
    <w:rsid w:val="008C10EB"/>
    <w:rsid w:val="008C41EC"/>
    <w:rsid w:val="008D360F"/>
    <w:rsid w:val="008D6E8B"/>
    <w:rsid w:val="008E0A91"/>
    <w:rsid w:val="008E5ADF"/>
    <w:rsid w:val="008F121C"/>
    <w:rsid w:val="008F5EA4"/>
    <w:rsid w:val="00907DF6"/>
    <w:rsid w:val="0091086E"/>
    <w:rsid w:val="00911F96"/>
    <w:rsid w:val="00914549"/>
    <w:rsid w:val="0092052A"/>
    <w:rsid w:val="00923C6D"/>
    <w:rsid w:val="00924718"/>
    <w:rsid w:val="00926549"/>
    <w:rsid w:val="009267CB"/>
    <w:rsid w:val="009331E3"/>
    <w:rsid w:val="009376AA"/>
    <w:rsid w:val="0094171B"/>
    <w:rsid w:val="00950612"/>
    <w:rsid w:val="00960051"/>
    <w:rsid w:val="009628E6"/>
    <w:rsid w:val="00972346"/>
    <w:rsid w:val="009819FC"/>
    <w:rsid w:val="0099462D"/>
    <w:rsid w:val="009B2F67"/>
    <w:rsid w:val="009D54BA"/>
    <w:rsid w:val="009D5514"/>
    <w:rsid w:val="009E192E"/>
    <w:rsid w:val="009F0CFC"/>
    <w:rsid w:val="009F71C4"/>
    <w:rsid w:val="00A13F42"/>
    <w:rsid w:val="00A14D9B"/>
    <w:rsid w:val="00A20C9E"/>
    <w:rsid w:val="00A233D9"/>
    <w:rsid w:val="00A30B06"/>
    <w:rsid w:val="00A315D2"/>
    <w:rsid w:val="00A32566"/>
    <w:rsid w:val="00A34AED"/>
    <w:rsid w:val="00A358FE"/>
    <w:rsid w:val="00A37084"/>
    <w:rsid w:val="00A3767B"/>
    <w:rsid w:val="00A42AB6"/>
    <w:rsid w:val="00A52BA2"/>
    <w:rsid w:val="00A53057"/>
    <w:rsid w:val="00A5425C"/>
    <w:rsid w:val="00A555C3"/>
    <w:rsid w:val="00A55FB5"/>
    <w:rsid w:val="00A560FC"/>
    <w:rsid w:val="00A70E0A"/>
    <w:rsid w:val="00A8502F"/>
    <w:rsid w:val="00A96868"/>
    <w:rsid w:val="00A96E2D"/>
    <w:rsid w:val="00A9706E"/>
    <w:rsid w:val="00AA05A9"/>
    <w:rsid w:val="00AA434A"/>
    <w:rsid w:val="00AA6395"/>
    <w:rsid w:val="00AB79E6"/>
    <w:rsid w:val="00AE52E3"/>
    <w:rsid w:val="00AE6D1B"/>
    <w:rsid w:val="00AF1C2A"/>
    <w:rsid w:val="00AF367E"/>
    <w:rsid w:val="00AF50F9"/>
    <w:rsid w:val="00AF5958"/>
    <w:rsid w:val="00B04FFF"/>
    <w:rsid w:val="00B13685"/>
    <w:rsid w:val="00B13CE4"/>
    <w:rsid w:val="00B13D19"/>
    <w:rsid w:val="00B21900"/>
    <w:rsid w:val="00B2483D"/>
    <w:rsid w:val="00B32990"/>
    <w:rsid w:val="00B460F3"/>
    <w:rsid w:val="00B57298"/>
    <w:rsid w:val="00B6173E"/>
    <w:rsid w:val="00B66612"/>
    <w:rsid w:val="00B71632"/>
    <w:rsid w:val="00B734B1"/>
    <w:rsid w:val="00B7550C"/>
    <w:rsid w:val="00B75F1C"/>
    <w:rsid w:val="00B76DE4"/>
    <w:rsid w:val="00B85CD4"/>
    <w:rsid w:val="00B86AFF"/>
    <w:rsid w:val="00B87429"/>
    <w:rsid w:val="00B87807"/>
    <w:rsid w:val="00B936DC"/>
    <w:rsid w:val="00B9454A"/>
    <w:rsid w:val="00B953E5"/>
    <w:rsid w:val="00B969E7"/>
    <w:rsid w:val="00BA4486"/>
    <w:rsid w:val="00BB4F6A"/>
    <w:rsid w:val="00BB5CB8"/>
    <w:rsid w:val="00BC07CE"/>
    <w:rsid w:val="00BC4901"/>
    <w:rsid w:val="00BC5542"/>
    <w:rsid w:val="00BC728E"/>
    <w:rsid w:val="00BD4E5B"/>
    <w:rsid w:val="00BD5009"/>
    <w:rsid w:val="00BE0062"/>
    <w:rsid w:val="00BE33C7"/>
    <w:rsid w:val="00BE6156"/>
    <w:rsid w:val="00BE69AE"/>
    <w:rsid w:val="00BF44C4"/>
    <w:rsid w:val="00BF5E08"/>
    <w:rsid w:val="00C0035E"/>
    <w:rsid w:val="00C0442B"/>
    <w:rsid w:val="00C23075"/>
    <w:rsid w:val="00C34B1F"/>
    <w:rsid w:val="00C35821"/>
    <w:rsid w:val="00C42080"/>
    <w:rsid w:val="00C429F1"/>
    <w:rsid w:val="00C45D9E"/>
    <w:rsid w:val="00C54943"/>
    <w:rsid w:val="00C5508A"/>
    <w:rsid w:val="00C61440"/>
    <w:rsid w:val="00C62262"/>
    <w:rsid w:val="00C64830"/>
    <w:rsid w:val="00C648BB"/>
    <w:rsid w:val="00C6497D"/>
    <w:rsid w:val="00C71320"/>
    <w:rsid w:val="00C7535E"/>
    <w:rsid w:val="00C759A4"/>
    <w:rsid w:val="00C76E3A"/>
    <w:rsid w:val="00C77A4D"/>
    <w:rsid w:val="00C8709C"/>
    <w:rsid w:val="00C92AF6"/>
    <w:rsid w:val="00C9449A"/>
    <w:rsid w:val="00C9779A"/>
    <w:rsid w:val="00CA1C2F"/>
    <w:rsid w:val="00CA4EEA"/>
    <w:rsid w:val="00CA69CB"/>
    <w:rsid w:val="00CB1D9D"/>
    <w:rsid w:val="00CB51E1"/>
    <w:rsid w:val="00CB6D38"/>
    <w:rsid w:val="00CC2F36"/>
    <w:rsid w:val="00CD1EB1"/>
    <w:rsid w:val="00CD2281"/>
    <w:rsid w:val="00CD2A38"/>
    <w:rsid w:val="00CD4158"/>
    <w:rsid w:val="00CE0242"/>
    <w:rsid w:val="00CE1527"/>
    <w:rsid w:val="00CE2338"/>
    <w:rsid w:val="00CF5968"/>
    <w:rsid w:val="00D21368"/>
    <w:rsid w:val="00D21991"/>
    <w:rsid w:val="00D27478"/>
    <w:rsid w:val="00D37CEA"/>
    <w:rsid w:val="00D4290C"/>
    <w:rsid w:val="00D42A9F"/>
    <w:rsid w:val="00D43A1A"/>
    <w:rsid w:val="00D46501"/>
    <w:rsid w:val="00D51782"/>
    <w:rsid w:val="00D53730"/>
    <w:rsid w:val="00D53B28"/>
    <w:rsid w:val="00D54A39"/>
    <w:rsid w:val="00D64318"/>
    <w:rsid w:val="00D64371"/>
    <w:rsid w:val="00D66E92"/>
    <w:rsid w:val="00D70EA8"/>
    <w:rsid w:val="00D72EF1"/>
    <w:rsid w:val="00D7726F"/>
    <w:rsid w:val="00D845F6"/>
    <w:rsid w:val="00D8502A"/>
    <w:rsid w:val="00D86AC3"/>
    <w:rsid w:val="00D902B8"/>
    <w:rsid w:val="00D93063"/>
    <w:rsid w:val="00D96035"/>
    <w:rsid w:val="00DA3541"/>
    <w:rsid w:val="00DA44C2"/>
    <w:rsid w:val="00DC0D8A"/>
    <w:rsid w:val="00DC72BC"/>
    <w:rsid w:val="00DD01CD"/>
    <w:rsid w:val="00DD1C16"/>
    <w:rsid w:val="00DD5073"/>
    <w:rsid w:val="00DD5899"/>
    <w:rsid w:val="00DE67A9"/>
    <w:rsid w:val="00DF23AB"/>
    <w:rsid w:val="00DF4663"/>
    <w:rsid w:val="00E02894"/>
    <w:rsid w:val="00E10F32"/>
    <w:rsid w:val="00E159EF"/>
    <w:rsid w:val="00E16D47"/>
    <w:rsid w:val="00E16FF3"/>
    <w:rsid w:val="00E20903"/>
    <w:rsid w:val="00E21D04"/>
    <w:rsid w:val="00E263FB"/>
    <w:rsid w:val="00E267F9"/>
    <w:rsid w:val="00E31E38"/>
    <w:rsid w:val="00E32046"/>
    <w:rsid w:val="00E32DCB"/>
    <w:rsid w:val="00E33096"/>
    <w:rsid w:val="00E378F9"/>
    <w:rsid w:val="00E42BB8"/>
    <w:rsid w:val="00E45FA3"/>
    <w:rsid w:val="00E53BCF"/>
    <w:rsid w:val="00E558DB"/>
    <w:rsid w:val="00E55B35"/>
    <w:rsid w:val="00E56294"/>
    <w:rsid w:val="00E566FD"/>
    <w:rsid w:val="00E56EBD"/>
    <w:rsid w:val="00E608F6"/>
    <w:rsid w:val="00E6314E"/>
    <w:rsid w:val="00E66004"/>
    <w:rsid w:val="00E73161"/>
    <w:rsid w:val="00E83987"/>
    <w:rsid w:val="00E8635E"/>
    <w:rsid w:val="00E930BD"/>
    <w:rsid w:val="00E96424"/>
    <w:rsid w:val="00E97BB6"/>
    <w:rsid w:val="00EA4354"/>
    <w:rsid w:val="00EB4F98"/>
    <w:rsid w:val="00EC58BF"/>
    <w:rsid w:val="00ED3C2B"/>
    <w:rsid w:val="00EE07A0"/>
    <w:rsid w:val="00EE209F"/>
    <w:rsid w:val="00EE346A"/>
    <w:rsid w:val="00EE3E14"/>
    <w:rsid w:val="00EE6200"/>
    <w:rsid w:val="00EF0944"/>
    <w:rsid w:val="00EF54F6"/>
    <w:rsid w:val="00EF7D40"/>
    <w:rsid w:val="00F00478"/>
    <w:rsid w:val="00F10B83"/>
    <w:rsid w:val="00F16CD3"/>
    <w:rsid w:val="00F25EDB"/>
    <w:rsid w:val="00F32F12"/>
    <w:rsid w:val="00F4350F"/>
    <w:rsid w:val="00F465A3"/>
    <w:rsid w:val="00F60EC3"/>
    <w:rsid w:val="00F651DD"/>
    <w:rsid w:val="00F666A8"/>
    <w:rsid w:val="00F7034F"/>
    <w:rsid w:val="00F87D2E"/>
    <w:rsid w:val="00F9441E"/>
    <w:rsid w:val="00F95B26"/>
    <w:rsid w:val="00FA304C"/>
    <w:rsid w:val="00FC1FBA"/>
    <w:rsid w:val="00FC7E7C"/>
    <w:rsid w:val="00FD104C"/>
    <w:rsid w:val="00FD42F1"/>
    <w:rsid w:val="00FD6752"/>
    <w:rsid w:val="00FE46C9"/>
    <w:rsid w:val="064B2DF2"/>
    <w:rsid w:val="0677C852"/>
    <w:rsid w:val="1DA5ECD8"/>
    <w:rsid w:val="29B9ED19"/>
    <w:rsid w:val="2AF4C6DA"/>
    <w:rsid w:val="2B4D6DD3"/>
    <w:rsid w:val="2D0303B0"/>
    <w:rsid w:val="2EF9BFA9"/>
    <w:rsid w:val="32608A7B"/>
    <w:rsid w:val="3AED730E"/>
    <w:rsid w:val="47CF6ABC"/>
    <w:rsid w:val="527BCB6B"/>
    <w:rsid w:val="594866C1"/>
    <w:rsid w:val="5C72EF53"/>
    <w:rsid w:val="65FD0F8F"/>
    <w:rsid w:val="72A551EA"/>
    <w:rsid w:val="75E9ED0F"/>
    <w:rsid w:val="76F5BA03"/>
    <w:rsid w:val="78CF746A"/>
    <w:rsid w:val="7B10ADB5"/>
    <w:rsid w:val="7CBE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7A9F2"/>
  <w15:docId w15:val="{C2D7F900-E270-4473-86E4-4B5CDF7F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F0"/>
    <w:pPr>
      <w:spacing w:after="0" w:line="240" w:lineRule="auto"/>
    </w:pPr>
    <w:rPr>
      <w:rFonts w:ascii="Gill Sans Infant Std" w:eastAsia="Times New Roman" w:hAnsi="Gill Sans Infant Std" w:cs="Times New Roman"/>
      <w:szCs w:val="20"/>
    </w:rPr>
  </w:style>
  <w:style w:type="paragraph" w:styleId="Heading1">
    <w:name w:val="heading 1"/>
    <w:basedOn w:val="Normal"/>
    <w:next w:val="Normal"/>
    <w:link w:val="Heading1Char"/>
    <w:uiPriority w:val="9"/>
    <w:qFormat/>
    <w:rsid w:val="00950612"/>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950612"/>
    <w:pPr>
      <w:keepNext/>
      <w:keepLines/>
      <w:spacing w:before="40"/>
      <w:outlineLvl w:val="1"/>
    </w:pPr>
    <w:rPr>
      <w:rFonts w:asciiTheme="majorHAnsi" w:eastAsiaTheme="majorEastAsia" w:hAnsiTheme="majorHAnsi" w:cstheme="majorBidi"/>
      <w:b/>
      <w:color w:val="DA291C" w:themeColor="background2"/>
      <w:sz w:val="26"/>
      <w:szCs w:val="26"/>
    </w:rPr>
  </w:style>
  <w:style w:type="paragraph" w:styleId="Heading3">
    <w:name w:val="heading 3"/>
    <w:basedOn w:val="Normal"/>
    <w:next w:val="Normal"/>
    <w:link w:val="Heading3Char"/>
    <w:uiPriority w:val="9"/>
    <w:semiHidden/>
    <w:unhideWhenUsed/>
    <w:qFormat/>
    <w:rsid w:val="00950612"/>
    <w:pPr>
      <w:keepNext/>
      <w:keepLines/>
      <w:spacing w:before="40"/>
      <w:outlineLvl w:val="2"/>
    </w:pPr>
    <w:rPr>
      <w:rFonts w:asciiTheme="majorHAnsi" w:eastAsiaTheme="majorEastAsia" w:hAnsiTheme="majorHAnsi" w:cstheme="majorBidi"/>
      <w:b/>
      <w:color w:val="DA291C" w:themeColor="background2"/>
      <w:sz w:val="24"/>
      <w:szCs w:val="24"/>
    </w:rPr>
  </w:style>
  <w:style w:type="paragraph" w:styleId="Heading4">
    <w:name w:val="heading 4"/>
    <w:basedOn w:val="Normal"/>
    <w:next w:val="Normal"/>
    <w:link w:val="Heading4Char"/>
    <w:uiPriority w:val="9"/>
    <w:semiHidden/>
    <w:unhideWhenUsed/>
    <w:qFormat/>
    <w:rsid w:val="006F7569"/>
    <w:pPr>
      <w:keepNext/>
      <w:keepLines/>
      <w:spacing w:before="40"/>
      <w:outlineLvl w:val="3"/>
    </w:pPr>
    <w:rPr>
      <w:rFonts w:asciiTheme="majorHAnsi" w:eastAsiaTheme="majorEastAsia" w:hAnsiTheme="majorHAnsi" w:cstheme="majorBidi"/>
      <w:i/>
      <w:iCs/>
      <w:color w:val="FFFFFF" w:themeColor="text2"/>
    </w:rPr>
  </w:style>
  <w:style w:type="paragraph" w:styleId="Heading5">
    <w:name w:val="heading 5"/>
    <w:basedOn w:val="Normal"/>
    <w:next w:val="Normal"/>
    <w:link w:val="Heading5Char"/>
    <w:uiPriority w:val="9"/>
    <w:semiHidden/>
    <w:unhideWhenUsed/>
    <w:qFormat/>
    <w:rsid w:val="006F7569"/>
    <w:pPr>
      <w:keepNext/>
      <w:keepLines/>
      <w:spacing w:before="40"/>
      <w:outlineLvl w:val="4"/>
    </w:pPr>
    <w:rPr>
      <w:rFonts w:asciiTheme="majorHAnsi" w:eastAsiaTheme="majorEastAsia" w:hAnsiTheme="majorHAnsi" w:cstheme="majorBidi"/>
      <w:color w:val="FFFFFF" w:themeColor="text2"/>
    </w:rPr>
  </w:style>
  <w:style w:type="paragraph" w:styleId="Heading6">
    <w:name w:val="heading 6"/>
    <w:basedOn w:val="Normal"/>
    <w:next w:val="Normal"/>
    <w:link w:val="Heading6Char"/>
    <w:uiPriority w:val="9"/>
    <w:semiHidden/>
    <w:unhideWhenUsed/>
    <w:qFormat/>
    <w:rsid w:val="006F7569"/>
    <w:pPr>
      <w:keepNext/>
      <w:keepLines/>
      <w:spacing w:before="40"/>
      <w:outlineLvl w:val="5"/>
    </w:pPr>
    <w:rPr>
      <w:rFonts w:asciiTheme="majorHAnsi" w:eastAsiaTheme="majorEastAsia" w:hAnsiTheme="majorHAnsi" w:cstheme="majorBidi"/>
      <w:color w:val="FFFF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6612"/>
    <w:pPr>
      <w:tabs>
        <w:tab w:val="center" w:pos="4513"/>
        <w:tab w:val="right" w:pos="9026"/>
      </w:tabs>
    </w:pPr>
  </w:style>
  <w:style w:type="character" w:customStyle="1" w:styleId="HeaderChar">
    <w:name w:val="Header Char"/>
    <w:basedOn w:val="DefaultParagraphFont"/>
    <w:link w:val="Header"/>
    <w:uiPriority w:val="99"/>
    <w:rsid w:val="003E7AF0"/>
    <w:rPr>
      <w:rFonts w:ascii="Gill Sans Infant Std" w:eastAsia="Times New Roman" w:hAnsi="Gill Sans Infant Std" w:cs="Times New Roman"/>
      <w:szCs w:val="20"/>
    </w:rPr>
  </w:style>
  <w:style w:type="paragraph" w:styleId="Footer">
    <w:name w:val="footer"/>
    <w:basedOn w:val="Normal"/>
    <w:link w:val="FooterChar"/>
    <w:uiPriority w:val="99"/>
    <w:rsid w:val="00B66612"/>
    <w:pPr>
      <w:tabs>
        <w:tab w:val="center" w:pos="4513"/>
        <w:tab w:val="right" w:pos="9026"/>
      </w:tabs>
    </w:pPr>
    <w:rPr>
      <w:sz w:val="14"/>
    </w:rPr>
  </w:style>
  <w:style w:type="character" w:customStyle="1" w:styleId="FooterChar">
    <w:name w:val="Footer Char"/>
    <w:basedOn w:val="DefaultParagraphFont"/>
    <w:link w:val="Footer"/>
    <w:uiPriority w:val="99"/>
    <w:rsid w:val="003E7AF0"/>
    <w:rPr>
      <w:rFonts w:ascii="Gill Sans Infant Std" w:eastAsia="Times New Roman" w:hAnsi="Gill Sans Infant Std" w:cs="Times New Roman"/>
      <w:sz w:val="14"/>
      <w:szCs w:val="20"/>
    </w:rPr>
  </w:style>
  <w:style w:type="character" w:styleId="Hyperlink">
    <w:name w:val="Hyperlink"/>
    <w:uiPriority w:val="99"/>
    <w:rsid w:val="004517CD"/>
    <w:rPr>
      <w:color w:val="DA291C" w:themeColor="accent1"/>
      <w:u w:val="single"/>
    </w:rPr>
  </w:style>
  <w:style w:type="table" w:styleId="TableGrid">
    <w:name w:val="Table Grid"/>
    <w:basedOn w:val="TableNormal"/>
    <w:uiPriority w:val="5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B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5061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950612"/>
    <w:rPr>
      <w:rFonts w:asciiTheme="majorHAnsi" w:eastAsiaTheme="majorEastAsia" w:hAnsiTheme="majorHAnsi" w:cstheme="majorBidi"/>
      <w:b/>
      <w:color w:val="DA291C" w:themeColor="background2"/>
      <w:sz w:val="26"/>
      <w:szCs w:val="26"/>
    </w:rPr>
  </w:style>
  <w:style w:type="character" w:customStyle="1" w:styleId="Heading3Char">
    <w:name w:val="Heading 3 Char"/>
    <w:basedOn w:val="DefaultParagraphFont"/>
    <w:link w:val="Heading3"/>
    <w:uiPriority w:val="9"/>
    <w:semiHidden/>
    <w:rsid w:val="00950612"/>
    <w:rPr>
      <w:rFonts w:asciiTheme="majorHAnsi" w:eastAsiaTheme="majorEastAsia" w:hAnsiTheme="majorHAnsi" w:cstheme="majorBidi"/>
      <w:b/>
      <w:color w:val="DA291C" w:themeColor="background2"/>
      <w:sz w:val="24"/>
      <w:szCs w:val="24"/>
    </w:rPr>
  </w:style>
  <w:style w:type="character" w:customStyle="1" w:styleId="Heading4Char">
    <w:name w:val="Heading 4 Char"/>
    <w:basedOn w:val="DefaultParagraphFont"/>
    <w:link w:val="Heading4"/>
    <w:uiPriority w:val="9"/>
    <w:semiHidden/>
    <w:rsid w:val="006F7569"/>
    <w:rPr>
      <w:rFonts w:asciiTheme="majorHAnsi" w:eastAsiaTheme="majorEastAsia" w:hAnsiTheme="majorHAnsi" w:cstheme="majorBidi"/>
      <w:i/>
      <w:iCs/>
      <w:color w:val="FFFFFF" w:themeColor="text2"/>
      <w:szCs w:val="20"/>
    </w:rPr>
  </w:style>
  <w:style w:type="character" w:customStyle="1" w:styleId="Heading5Char">
    <w:name w:val="Heading 5 Char"/>
    <w:basedOn w:val="DefaultParagraphFont"/>
    <w:link w:val="Heading5"/>
    <w:uiPriority w:val="9"/>
    <w:semiHidden/>
    <w:rsid w:val="006F7569"/>
    <w:rPr>
      <w:rFonts w:asciiTheme="majorHAnsi" w:eastAsiaTheme="majorEastAsia" w:hAnsiTheme="majorHAnsi" w:cstheme="majorBidi"/>
      <w:color w:val="FFFFFF" w:themeColor="text2"/>
      <w:szCs w:val="20"/>
    </w:rPr>
  </w:style>
  <w:style w:type="paragraph" w:styleId="ListBullet">
    <w:name w:val="List Bullet"/>
    <w:basedOn w:val="Normal"/>
    <w:uiPriority w:val="99"/>
    <w:unhideWhenUsed/>
    <w:qFormat/>
    <w:rsid w:val="0099462D"/>
    <w:pPr>
      <w:numPr>
        <w:numId w:val="2"/>
      </w:numPr>
      <w:ind w:left="284" w:hanging="284"/>
      <w:contextualSpacing/>
    </w:pPr>
  </w:style>
  <w:style w:type="paragraph" w:styleId="ListBullet2">
    <w:name w:val="List Bullet 2"/>
    <w:basedOn w:val="Normal"/>
    <w:uiPriority w:val="99"/>
    <w:unhideWhenUsed/>
    <w:qFormat/>
    <w:rsid w:val="006F7569"/>
    <w:pPr>
      <w:numPr>
        <w:numId w:val="3"/>
      </w:numPr>
      <w:ind w:left="568" w:hanging="284"/>
      <w:contextualSpacing/>
    </w:pPr>
  </w:style>
  <w:style w:type="paragraph" w:styleId="ListNumber">
    <w:name w:val="List Number"/>
    <w:basedOn w:val="Normal"/>
    <w:uiPriority w:val="99"/>
    <w:unhideWhenUsed/>
    <w:qFormat/>
    <w:rsid w:val="0099462D"/>
    <w:pPr>
      <w:numPr>
        <w:numId w:val="4"/>
      </w:numPr>
      <w:contextualSpacing/>
    </w:pPr>
  </w:style>
  <w:style w:type="paragraph" w:styleId="ListNumber2">
    <w:name w:val="List Number 2"/>
    <w:basedOn w:val="Normal"/>
    <w:uiPriority w:val="99"/>
    <w:unhideWhenUsed/>
    <w:qFormat/>
    <w:rsid w:val="006F7569"/>
    <w:pPr>
      <w:numPr>
        <w:numId w:val="5"/>
      </w:numPr>
      <w:ind w:left="568" w:hanging="284"/>
      <w:contextualSpacing/>
    </w:pPr>
  </w:style>
  <w:style w:type="character" w:customStyle="1" w:styleId="Heading6Char">
    <w:name w:val="Heading 6 Char"/>
    <w:basedOn w:val="DefaultParagraphFont"/>
    <w:link w:val="Heading6"/>
    <w:uiPriority w:val="9"/>
    <w:semiHidden/>
    <w:rsid w:val="006F7569"/>
    <w:rPr>
      <w:rFonts w:asciiTheme="majorHAnsi" w:eastAsiaTheme="majorEastAsia" w:hAnsiTheme="majorHAnsi" w:cstheme="majorBidi"/>
      <w:color w:val="FFFFFF" w:themeColor="text2"/>
      <w:szCs w:val="20"/>
    </w:rPr>
  </w:style>
  <w:style w:type="paragraph" w:customStyle="1" w:styleId="PageNumber1">
    <w:name w:val="Page Number1"/>
    <w:basedOn w:val="Normal"/>
    <w:semiHidden/>
    <w:rsid w:val="000F4C24"/>
    <w:pPr>
      <w:ind w:left="170"/>
    </w:pPr>
  </w:style>
  <w:style w:type="paragraph" w:styleId="ListParagraph">
    <w:name w:val="List Paragraph"/>
    <w:basedOn w:val="Normal"/>
    <w:uiPriority w:val="34"/>
    <w:qFormat/>
    <w:rsid w:val="00061E25"/>
    <w:pPr>
      <w:spacing w:after="200" w:line="276" w:lineRule="auto"/>
      <w:ind w:left="720"/>
      <w:contextualSpacing/>
    </w:pPr>
    <w:rPr>
      <w:rFonts w:asciiTheme="minorHAnsi" w:eastAsiaTheme="minorHAnsi" w:hAnsiTheme="minorHAnsi" w:cstheme="minorBidi"/>
      <w:szCs w:val="22"/>
      <w:lang w:val="en-US"/>
    </w:rPr>
  </w:style>
  <w:style w:type="paragraph" w:customStyle="1" w:styleId="Default">
    <w:name w:val="Default"/>
    <w:rsid w:val="00061E25"/>
    <w:pPr>
      <w:autoSpaceDE w:val="0"/>
      <w:autoSpaceDN w:val="0"/>
      <w:adjustRightInd w:val="0"/>
      <w:spacing w:after="0" w:line="240" w:lineRule="auto"/>
    </w:pPr>
    <w:rPr>
      <w:rFonts w:ascii="Calibri" w:hAnsi="Calibri" w:cs="Calibri"/>
      <w:color w:val="000000"/>
      <w:sz w:val="24"/>
      <w:szCs w:val="24"/>
      <w:lang w:val="en-US"/>
    </w:rPr>
  </w:style>
  <w:style w:type="character" w:customStyle="1" w:styleId="apple-style-span">
    <w:name w:val="apple-style-span"/>
    <w:basedOn w:val="DefaultParagraphFont"/>
    <w:rsid w:val="00061E25"/>
  </w:style>
  <w:style w:type="character" w:styleId="CommentReference">
    <w:name w:val="annotation reference"/>
    <w:basedOn w:val="DefaultParagraphFont"/>
    <w:uiPriority w:val="99"/>
    <w:semiHidden/>
    <w:unhideWhenUsed/>
    <w:rsid w:val="00061E25"/>
    <w:rPr>
      <w:sz w:val="16"/>
      <w:szCs w:val="16"/>
    </w:rPr>
  </w:style>
  <w:style w:type="paragraph" w:styleId="CommentText">
    <w:name w:val="annotation text"/>
    <w:basedOn w:val="Normal"/>
    <w:link w:val="CommentTextChar"/>
    <w:uiPriority w:val="99"/>
    <w:unhideWhenUsed/>
    <w:rsid w:val="00061E25"/>
    <w:pPr>
      <w:spacing w:after="200"/>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061E25"/>
    <w:rPr>
      <w:sz w:val="20"/>
      <w:szCs w:val="20"/>
      <w:lang w:val="en-US"/>
    </w:rPr>
  </w:style>
  <w:style w:type="paragraph" w:styleId="CommentSubject">
    <w:name w:val="annotation subject"/>
    <w:basedOn w:val="CommentText"/>
    <w:next w:val="CommentText"/>
    <w:link w:val="CommentSubjectChar"/>
    <w:uiPriority w:val="99"/>
    <w:semiHidden/>
    <w:unhideWhenUsed/>
    <w:rsid w:val="00061E25"/>
    <w:rPr>
      <w:b/>
      <w:bCs/>
    </w:rPr>
  </w:style>
  <w:style w:type="character" w:customStyle="1" w:styleId="CommentSubjectChar">
    <w:name w:val="Comment Subject Char"/>
    <w:basedOn w:val="CommentTextChar"/>
    <w:link w:val="CommentSubject"/>
    <w:uiPriority w:val="99"/>
    <w:semiHidden/>
    <w:rsid w:val="00061E25"/>
    <w:rPr>
      <w:b/>
      <w:bCs/>
      <w:sz w:val="20"/>
      <w:szCs w:val="20"/>
      <w:lang w:val="en-US"/>
    </w:rPr>
  </w:style>
  <w:style w:type="paragraph" w:styleId="FootnoteText">
    <w:name w:val="footnote text"/>
    <w:basedOn w:val="Normal"/>
    <w:link w:val="FootnoteTextChar"/>
    <w:uiPriority w:val="99"/>
    <w:semiHidden/>
    <w:unhideWhenUsed/>
    <w:rsid w:val="00061E25"/>
    <w:rPr>
      <w:rFonts w:asciiTheme="minorHAnsi" w:eastAsiaTheme="minorHAnsi" w:hAnsiTheme="minorHAnsi" w:cstheme="minorBidi"/>
      <w:sz w:val="20"/>
      <w:lang w:val="en-US"/>
    </w:rPr>
  </w:style>
  <w:style w:type="character" w:customStyle="1" w:styleId="FootnoteTextChar">
    <w:name w:val="Footnote Text Char"/>
    <w:basedOn w:val="DefaultParagraphFont"/>
    <w:link w:val="FootnoteText"/>
    <w:uiPriority w:val="99"/>
    <w:semiHidden/>
    <w:rsid w:val="00061E25"/>
    <w:rPr>
      <w:sz w:val="20"/>
      <w:szCs w:val="20"/>
      <w:lang w:val="en-US"/>
    </w:rPr>
  </w:style>
  <w:style w:type="character" w:styleId="FootnoteReference">
    <w:name w:val="footnote reference"/>
    <w:basedOn w:val="DefaultParagraphFont"/>
    <w:uiPriority w:val="99"/>
    <w:semiHidden/>
    <w:unhideWhenUsed/>
    <w:rsid w:val="00061E25"/>
    <w:rPr>
      <w:vertAlign w:val="superscript"/>
    </w:rPr>
  </w:style>
  <w:style w:type="character" w:styleId="FollowedHyperlink">
    <w:name w:val="FollowedHyperlink"/>
    <w:basedOn w:val="DefaultParagraphFont"/>
    <w:uiPriority w:val="99"/>
    <w:semiHidden/>
    <w:unhideWhenUsed/>
    <w:rsid w:val="00061E25"/>
    <w:rPr>
      <w:color w:val="761706" w:themeColor="followedHyperlink"/>
      <w:u w:val="single"/>
    </w:rPr>
  </w:style>
  <w:style w:type="character" w:customStyle="1" w:styleId="A11">
    <w:name w:val="A11"/>
    <w:uiPriority w:val="99"/>
    <w:rsid w:val="00061E25"/>
    <w:rPr>
      <w:rFonts w:cs="Gill Sans Infant Std"/>
      <w:color w:val="000000"/>
      <w:sz w:val="22"/>
      <w:szCs w:val="22"/>
    </w:rPr>
  </w:style>
  <w:style w:type="paragraph" w:styleId="Revision">
    <w:name w:val="Revision"/>
    <w:hidden/>
    <w:uiPriority w:val="99"/>
    <w:semiHidden/>
    <w:rsid w:val="00BE69AE"/>
    <w:pPr>
      <w:spacing w:after="0" w:line="240" w:lineRule="auto"/>
    </w:pPr>
    <w:rPr>
      <w:rFonts w:ascii="Gill Sans Infant Std" w:eastAsia="Times New Roman" w:hAnsi="Gill Sans Infant St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136781">
      <w:bodyDiv w:val="1"/>
      <w:marLeft w:val="0"/>
      <w:marRight w:val="0"/>
      <w:marTop w:val="0"/>
      <w:marBottom w:val="0"/>
      <w:divBdr>
        <w:top w:val="none" w:sz="0" w:space="0" w:color="auto"/>
        <w:left w:val="none" w:sz="0" w:space="0" w:color="auto"/>
        <w:bottom w:val="none" w:sz="0" w:space="0" w:color="auto"/>
        <w:right w:val="none" w:sz="0" w:space="0" w:color="auto"/>
      </w:divBdr>
    </w:div>
    <w:div w:id="548303021">
      <w:bodyDiv w:val="1"/>
      <w:marLeft w:val="0"/>
      <w:marRight w:val="0"/>
      <w:marTop w:val="0"/>
      <w:marBottom w:val="0"/>
      <w:divBdr>
        <w:top w:val="none" w:sz="0" w:space="0" w:color="auto"/>
        <w:left w:val="none" w:sz="0" w:space="0" w:color="auto"/>
        <w:bottom w:val="none" w:sz="0" w:space="0" w:color="auto"/>
        <w:right w:val="none" w:sz="0" w:space="0" w:color="auto"/>
      </w:divBdr>
    </w:div>
    <w:div w:id="737214479">
      <w:bodyDiv w:val="1"/>
      <w:marLeft w:val="0"/>
      <w:marRight w:val="0"/>
      <w:marTop w:val="0"/>
      <w:marBottom w:val="0"/>
      <w:divBdr>
        <w:top w:val="none" w:sz="0" w:space="0" w:color="auto"/>
        <w:left w:val="none" w:sz="0" w:space="0" w:color="auto"/>
        <w:bottom w:val="none" w:sz="0" w:space="0" w:color="auto"/>
        <w:right w:val="none" w:sz="0" w:space="0" w:color="auto"/>
      </w:divBdr>
    </w:div>
    <w:div w:id="962884798">
      <w:bodyDiv w:val="1"/>
      <w:marLeft w:val="0"/>
      <w:marRight w:val="0"/>
      <w:marTop w:val="0"/>
      <w:marBottom w:val="0"/>
      <w:divBdr>
        <w:top w:val="none" w:sz="0" w:space="0" w:color="auto"/>
        <w:left w:val="none" w:sz="0" w:space="0" w:color="auto"/>
        <w:bottom w:val="none" w:sz="0" w:space="0" w:color="auto"/>
        <w:right w:val="none" w:sz="0" w:space="0" w:color="auto"/>
      </w:divBdr>
    </w:div>
    <w:div w:id="988174682">
      <w:bodyDiv w:val="1"/>
      <w:marLeft w:val="0"/>
      <w:marRight w:val="0"/>
      <w:marTop w:val="0"/>
      <w:marBottom w:val="0"/>
      <w:divBdr>
        <w:top w:val="none" w:sz="0" w:space="0" w:color="auto"/>
        <w:left w:val="none" w:sz="0" w:space="0" w:color="auto"/>
        <w:bottom w:val="none" w:sz="0" w:space="0" w:color="auto"/>
        <w:right w:val="none" w:sz="0" w:space="0" w:color="auto"/>
      </w:divBdr>
    </w:div>
    <w:div w:id="1270626508">
      <w:bodyDiv w:val="1"/>
      <w:marLeft w:val="0"/>
      <w:marRight w:val="0"/>
      <w:marTop w:val="0"/>
      <w:marBottom w:val="0"/>
      <w:divBdr>
        <w:top w:val="none" w:sz="0" w:space="0" w:color="auto"/>
        <w:left w:val="none" w:sz="0" w:space="0" w:color="auto"/>
        <w:bottom w:val="none" w:sz="0" w:space="0" w:color="auto"/>
        <w:right w:val="none" w:sz="0" w:space="0" w:color="auto"/>
      </w:divBdr>
    </w:div>
    <w:div w:id="1627783285">
      <w:bodyDiv w:val="1"/>
      <w:marLeft w:val="0"/>
      <w:marRight w:val="0"/>
      <w:marTop w:val="0"/>
      <w:marBottom w:val="0"/>
      <w:divBdr>
        <w:top w:val="none" w:sz="0" w:space="0" w:color="auto"/>
        <w:left w:val="none" w:sz="0" w:space="0" w:color="auto"/>
        <w:bottom w:val="none" w:sz="0" w:space="0" w:color="auto"/>
        <w:right w:val="none" w:sz="0" w:space="0" w:color="auto"/>
      </w:divBdr>
    </w:div>
    <w:div w:id="1655254364">
      <w:bodyDiv w:val="1"/>
      <w:marLeft w:val="0"/>
      <w:marRight w:val="0"/>
      <w:marTop w:val="0"/>
      <w:marBottom w:val="0"/>
      <w:divBdr>
        <w:top w:val="none" w:sz="0" w:space="0" w:color="auto"/>
        <w:left w:val="none" w:sz="0" w:space="0" w:color="auto"/>
        <w:bottom w:val="none" w:sz="0" w:space="0" w:color="auto"/>
        <w:right w:val="none" w:sz="0" w:space="0" w:color="auto"/>
      </w:divBdr>
    </w:div>
    <w:div w:id="1940217154">
      <w:bodyDiv w:val="1"/>
      <w:marLeft w:val="0"/>
      <w:marRight w:val="0"/>
      <w:marTop w:val="0"/>
      <w:marBottom w:val="0"/>
      <w:divBdr>
        <w:top w:val="none" w:sz="0" w:space="0" w:color="auto"/>
        <w:left w:val="none" w:sz="0" w:space="0" w:color="auto"/>
        <w:bottom w:val="none" w:sz="0" w:space="0" w:color="auto"/>
        <w:right w:val="none" w:sz="0" w:space="0" w:color="auto"/>
      </w:divBdr>
      <w:divsChild>
        <w:div w:id="262150240">
          <w:marLeft w:val="547"/>
          <w:marRight w:val="0"/>
          <w:marTop w:val="200"/>
          <w:marBottom w:val="0"/>
          <w:divBdr>
            <w:top w:val="none" w:sz="0" w:space="0" w:color="auto"/>
            <w:left w:val="none" w:sz="0" w:space="0" w:color="auto"/>
            <w:bottom w:val="none" w:sz="0" w:space="0" w:color="auto"/>
            <w:right w:val="none" w:sz="0" w:space="0" w:color="auto"/>
          </w:divBdr>
        </w:div>
        <w:div w:id="1844197190">
          <w:marLeft w:val="1166"/>
          <w:marRight w:val="0"/>
          <w:marTop w:val="200"/>
          <w:marBottom w:val="0"/>
          <w:divBdr>
            <w:top w:val="none" w:sz="0" w:space="0" w:color="auto"/>
            <w:left w:val="none" w:sz="0" w:space="0" w:color="auto"/>
            <w:bottom w:val="none" w:sz="0" w:space="0" w:color="auto"/>
            <w:right w:val="none" w:sz="0" w:space="0" w:color="auto"/>
          </w:divBdr>
        </w:div>
        <w:div w:id="1960840945">
          <w:marLeft w:val="1166"/>
          <w:marRight w:val="0"/>
          <w:marTop w:val="200"/>
          <w:marBottom w:val="0"/>
          <w:divBdr>
            <w:top w:val="none" w:sz="0" w:space="0" w:color="auto"/>
            <w:left w:val="none" w:sz="0" w:space="0" w:color="auto"/>
            <w:bottom w:val="none" w:sz="0" w:space="0" w:color="auto"/>
            <w:right w:val="none" w:sz="0" w:space="0" w:color="auto"/>
          </w:divBdr>
        </w:div>
        <w:div w:id="151146014">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am.org/en/what-we-do/about/what-we-believ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am.ca/publication/guidance-note-on-feminist-me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uVent\Documents\Youth%20in%20Action\Final%20Evaluation\Terms%20of%20Reference\Save%20the%20Children%20Word%20Template.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theme">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446DBBBD2D0C4286DF22F1DA1F650F" ma:contentTypeVersion="1" ma:contentTypeDescription="Create a new document." ma:contentTypeScope="" ma:versionID="f2a5b14710f993a204aaa32e04058de0">
  <xsd:schema xmlns:xsd="http://www.w3.org/2001/XMLSchema" xmlns:xs="http://www.w3.org/2001/XMLSchema" xmlns:p="http://schemas.microsoft.com/office/2006/metadata/properties" xmlns:ns2="f271e05d-d410-45bb-87dd-b2ae6a154541" targetNamespace="http://schemas.microsoft.com/office/2006/metadata/properties" ma:root="true" ma:fieldsID="5778e0ffd54aef1001b4a6dcfbf85c88" ns2:_="">
    <xsd:import namespace="f271e05d-d410-45bb-87dd-b2ae6a154541"/>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e05d-d410-45bb-87dd-b2ae6a15454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f271e05d-d410-45bb-87dd-b2ae6a1545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E5AB4-0C52-41CF-BBBB-E3EA9AAFA013}">
  <ds:schemaRefs>
    <ds:schemaRef ds:uri="http://schemas.openxmlformats.org/officeDocument/2006/bibliography"/>
  </ds:schemaRefs>
</ds:datastoreItem>
</file>

<file path=customXml/itemProps2.xml><?xml version="1.0" encoding="utf-8"?>
<ds:datastoreItem xmlns:ds="http://schemas.openxmlformats.org/officeDocument/2006/customXml" ds:itemID="{75102C4F-7117-4A78-AA2D-F6EC2CA2F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e05d-d410-45bb-87dd-b2ae6a154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A61A5-1B39-405C-80BA-9D742D8ACABE}">
  <ds:schemaRefs>
    <ds:schemaRef ds:uri="http://schemas.microsoft.com/office/2006/metadata/properties"/>
    <ds:schemaRef ds:uri="http://schemas.microsoft.com/office/infopath/2007/PartnerControls"/>
    <ds:schemaRef ds:uri="f271e05d-d410-45bb-87dd-b2ae6a154541"/>
  </ds:schemaRefs>
</ds:datastoreItem>
</file>

<file path=customXml/itemProps4.xml><?xml version="1.0" encoding="utf-8"?>
<ds:datastoreItem xmlns:ds="http://schemas.openxmlformats.org/officeDocument/2006/customXml" ds:itemID="{E60D3E1D-34AC-41B7-AD9D-D6CE124C5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Save the Children Word Template</Template>
  <TotalTime>16</TotalTime>
  <Pages>5</Pages>
  <Words>2016</Words>
  <Characters>11496</Characters>
  <Application>Microsoft Office Word</Application>
  <DocSecurity>0</DocSecurity>
  <Lines>95</Lines>
  <Paragraphs>26</Paragraphs>
  <ScaleCrop>false</ScaleCrop>
  <Company>Save the Children</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Du Vent</dc:creator>
  <cp:lastModifiedBy>Tran Thanh Hang</cp:lastModifiedBy>
  <cp:revision>9</cp:revision>
  <cp:lastPrinted>2017-06-02T15:18:00Z</cp:lastPrinted>
  <dcterms:created xsi:type="dcterms:W3CDTF">2025-04-08T08:19:00Z</dcterms:created>
  <dcterms:modified xsi:type="dcterms:W3CDTF">2025-04-14T07:42:00Z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0x01010057446DBBBD2D0C4286DF22F1DA1F650F</vt:lpwstr>
  </property>
  <property fmtid="{D5CDD505-2E9C-101B-9397-08002B2CF9AE}" pid="3" name="GrammarlyDocumentId">
    <vt:lpwstr>48d1195ff28f3089de050825f6eea217db2a1e30b1b71c87e72aef572fb46aff</vt:lpwstr>
  </property>
</Properties>
</file>